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10406" w14:textId="77777777" w:rsidR="00FB1014" w:rsidRPr="00264A1A" w:rsidRDefault="00FB1014" w:rsidP="00C4772A">
      <w:pPr>
        <w:jc w:val="center"/>
        <w:rPr>
          <w:rFonts w:asciiTheme="majorHAnsi" w:hAnsiTheme="majorHAnsi"/>
          <w:b/>
          <w:sz w:val="22"/>
          <w:szCs w:val="22"/>
        </w:rPr>
      </w:pPr>
      <w:r w:rsidRPr="00264A1A">
        <w:rPr>
          <w:rFonts w:asciiTheme="majorHAnsi" w:hAnsiTheme="majorHAnsi"/>
          <w:b/>
          <w:sz w:val="22"/>
          <w:szCs w:val="22"/>
        </w:rPr>
        <w:t>PARLIAMENTARY BRIEFING</w:t>
      </w:r>
    </w:p>
    <w:p w14:paraId="14B41A65" w14:textId="77777777" w:rsidR="0091775B" w:rsidRPr="00264A1A" w:rsidRDefault="003446A4" w:rsidP="0023379E">
      <w:pPr>
        <w:jc w:val="center"/>
        <w:rPr>
          <w:rFonts w:asciiTheme="majorHAnsi" w:hAnsiTheme="majorHAnsi"/>
          <w:b/>
          <w:sz w:val="22"/>
          <w:szCs w:val="22"/>
        </w:rPr>
      </w:pPr>
      <w:r w:rsidRPr="00264A1A">
        <w:rPr>
          <w:rFonts w:asciiTheme="majorHAnsi" w:hAnsiTheme="majorHAnsi"/>
          <w:b/>
          <w:sz w:val="22"/>
          <w:szCs w:val="22"/>
        </w:rPr>
        <w:t>Human Trafficking and Modern-Day Slavery</w:t>
      </w:r>
    </w:p>
    <w:p w14:paraId="5C6561B7" w14:textId="3D5EEB67" w:rsidR="00FD511F" w:rsidRPr="00264A1A" w:rsidRDefault="003F4B5C" w:rsidP="0023379E">
      <w:pPr>
        <w:jc w:val="center"/>
        <w:rPr>
          <w:rFonts w:asciiTheme="majorHAnsi" w:hAnsiTheme="majorHAnsi"/>
          <w:b/>
          <w:sz w:val="22"/>
          <w:szCs w:val="22"/>
        </w:rPr>
      </w:pPr>
      <w:r>
        <w:rPr>
          <w:rFonts w:asciiTheme="majorHAnsi" w:hAnsiTheme="majorHAnsi"/>
          <w:b/>
          <w:sz w:val="22"/>
          <w:szCs w:val="22"/>
        </w:rPr>
        <w:t>Wednesday 22</w:t>
      </w:r>
      <w:bookmarkStart w:id="0" w:name="_GoBack"/>
      <w:bookmarkEnd w:id="0"/>
      <w:r w:rsidR="0091775B" w:rsidRPr="00264A1A">
        <w:rPr>
          <w:rFonts w:asciiTheme="majorHAnsi" w:hAnsiTheme="majorHAnsi"/>
          <w:b/>
          <w:sz w:val="22"/>
          <w:szCs w:val="22"/>
        </w:rPr>
        <w:t xml:space="preserve"> January 2014, House of Lords</w:t>
      </w:r>
    </w:p>
    <w:p w14:paraId="740B3958" w14:textId="77777777" w:rsidR="00A44FFA" w:rsidRPr="00264A1A" w:rsidRDefault="00A44FFA" w:rsidP="00A44FFA">
      <w:pPr>
        <w:jc w:val="both"/>
        <w:rPr>
          <w:rFonts w:asciiTheme="majorHAnsi" w:hAnsiTheme="majorHAnsi"/>
          <w:b/>
          <w:sz w:val="22"/>
          <w:szCs w:val="22"/>
          <w:u w:val="single"/>
        </w:rPr>
      </w:pPr>
    </w:p>
    <w:p w14:paraId="7B50DC2D" w14:textId="74C14774" w:rsidR="00886BA4" w:rsidRPr="00264A1A" w:rsidRDefault="00E4283E" w:rsidP="00886BA4">
      <w:pPr>
        <w:jc w:val="both"/>
        <w:rPr>
          <w:rFonts w:asciiTheme="majorHAnsi" w:hAnsiTheme="majorHAnsi"/>
          <w:b/>
          <w:sz w:val="22"/>
          <w:szCs w:val="22"/>
          <w:u w:val="single"/>
        </w:rPr>
      </w:pPr>
      <w:r w:rsidRPr="00264A1A">
        <w:rPr>
          <w:rFonts w:asciiTheme="majorHAnsi" w:hAnsiTheme="majorHAnsi"/>
          <w:b/>
          <w:sz w:val="22"/>
          <w:szCs w:val="22"/>
          <w:u w:val="single"/>
        </w:rPr>
        <w:t>Suggested Supplementary Questions</w:t>
      </w:r>
    </w:p>
    <w:p w14:paraId="681B921F" w14:textId="52A18DC3" w:rsidR="00886BA4" w:rsidRPr="00264A1A" w:rsidRDefault="004945AA" w:rsidP="0049486A">
      <w:pPr>
        <w:pStyle w:val="ListParagraph"/>
        <w:numPr>
          <w:ilvl w:val="0"/>
          <w:numId w:val="7"/>
        </w:numPr>
        <w:jc w:val="both"/>
        <w:rPr>
          <w:rFonts w:asciiTheme="majorHAnsi" w:hAnsiTheme="majorHAnsi"/>
          <w:sz w:val="22"/>
          <w:szCs w:val="22"/>
        </w:rPr>
      </w:pPr>
      <w:r w:rsidRPr="00264A1A">
        <w:rPr>
          <w:rFonts w:asciiTheme="majorHAnsi" w:hAnsiTheme="majorHAnsi"/>
          <w:sz w:val="22"/>
          <w:szCs w:val="22"/>
        </w:rPr>
        <w:t xml:space="preserve">We would like to know </w:t>
      </w:r>
      <w:r w:rsidRPr="00264A1A">
        <w:rPr>
          <w:rFonts w:asciiTheme="majorHAnsi" w:hAnsiTheme="majorHAnsi"/>
          <w:sz w:val="22"/>
          <w:szCs w:val="22"/>
          <w:lang w:val="en-US"/>
        </w:rPr>
        <w:t>why the Government</w:t>
      </w:r>
      <w:r w:rsidRPr="00264A1A">
        <w:rPr>
          <w:rFonts w:asciiTheme="majorHAnsi" w:hAnsiTheme="majorHAnsi"/>
          <w:b/>
          <w:sz w:val="22"/>
          <w:szCs w:val="22"/>
          <w:lang w:val="en-US"/>
        </w:rPr>
        <w:t xml:space="preserve"> does not have any proposals in the Bill to encourage UK Companies to eradicate modern slavery from production in their UK and Overseas Supply Chains.</w:t>
      </w:r>
      <w:r w:rsidRPr="00264A1A">
        <w:rPr>
          <w:rFonts w:asciiTheme="majorHAnsi" w:hAnsiTheme="majorHAnsi"/>
          <w:sz w:val="22"/>
          <w:szCs w:val="22"/>
          <w:lang w:val="en-US"/>
        </w:rPr>
        <w:t xml:space="preserve"> </w:t>
      </w:r>
      <w:r w:rsidR="00886BA4" w:rsidRPr="00264A1A">
        <w:rPr>
          <w:rFonts w:asciiTheme="majorHAnsi" w:hAnsiTheme="majorHAnsi"/>
          <w:sz w:val="22"/>
          <w:szCs w:val="22"/>
        </w:rPr>
        <w:t xml:space="preserve">The missed potential here is huge, as businesses are key players in both the proliferation and prevention of trafficking. Mandatory measures to tackle trafficking in supply chains would ensure a level playing field – otherwise, businesses that do choose to address this issue will be penalised whilst competitors will be able to drive down costs. </w:t>
      </w:r>
    </w:p>
    <w:p w14:paraId="04C19F22" w14:textId="2B805911" w:rsidR="00886BA4" w:rsidRPr="00264A1A" w:rsidRDefault="00933978" w:rsidP="0049486A">
      <w:pPr>
        <w:pStyle w:val="ListParagraph"/>
        <w:numPr>
          <w:ilvl w:val="0"/>
          <w:numId w:val="7"/>
        </w:numPr>
        <w:jc w:val="both"/>
        <w:rPr>
          <w:rFonts w:asciiTheme="majorHAnsi" w:hAnsiTheme="majorHAnsi"/>
          <w:sz w:val="22"/>
          <w:szCs w:val="22"/>
        </w:rPr>
      </w:pPr>
      <w:r w:rsidRPr="00264A1A">
        <w:rPr>
          <w:rFonts w:asciiTheme="majorHAnsi" w:hAnsiTheme="majorHAnsi"/>
          <w:sz w:val="22"/>
          <w:szCs w:val="22"/>
        </w:rPr>
        <w:t>G</w:t>
      </w:r>
      <w:r w:rsidR="00E4283E" w:rsidRPr="00264A1A">
        <w:rPr>
          <w:rFonts w:asciiTheme="majorHAnsi" w:hAnsiTheme="majorHAnsi"/>
          <w:sz w:val="22"/>
          <w:szCs w:val="22"/>
        </w:rPr>
        <w:t>reater priority</w:t>
      </w:r>
      <w:r w:rsidR="000210AA" w:rsidRPr="00264A1A">
        <w:rPr>
          <w:rFonts w:asciiTheme="majorHAnsi" w:hAnsiTheme="majorHAnsi"/>
          <w:sz w:val="22"/>
          <w:szCs w:val="22"/>
        </w:rPr>
        <w:t xml:space="preserve"> should be given </w:t>
      </w:r>
      <w:r w:rsidR="00F75805" w:rsidRPr="00264A1A">
        <w:rPr>
          <w:rFonts w:asciiTheme="majorHAnsi" w:hAnsiTheme="majorHAnsi"/>
          <w:sz w:val="22"/>
          <w:szCs w:val="22"/>
        </w:rPr>
        <w:t xml:space="preserve">within the legislation </w:t>
      </w:r>
      <w:r w:rsidR="000210AA" w:rsidRPr="00264A1A">
        <w:rPr>
          <w:rFonts w:asciiTheme="majorHAnsi" w:hAnsiTheme="majorHAnsi"/>
          <w:sz w:val="22"/>
          <w:szCs w:val="22"/>
        </w:rPr>
        <w:t>to the prevention of trafficking</w:t>
      </w:r>
      <w:r w:rsidR="009A42EF" w:rsidRPr="00264A1A">
        <w:rPr>
          <w:rFonts w:asciiTheme="majorHAnsi" w:hAnsiTheme="majorHAnsi"/>
          <w:sz w:val="22"/>
          <w:szCs w:val="22"/>
        </w:rPr>
        <w:t xml:space="preserve">. </w:t>
      </w:r>
      <w:r w:rsidR="009A42EF" w:rsidRPr="00264A1A">
        <w:rPr>
          <w:rFonts w:asciiTheme="majorHAnsi" w:hAnsiTheme="majorHAnsi"/>
          <w:b/>
          <w:sz w:val="22"/>
          <w:szCs w:val="22"/>
        </w:rPr>
        <w:t xml:space="preserve">We would like to know </w:t>
      </w:r>
      <w:r w:rsidR="00F75805" w:rsidRPr="00264A1A">
        <w:rPr>
          <w:rFonts w:asciiTheme="majorHAnsi" w:hAnsiTheme="majorHAnsi"/>
          <w:b/>
          <w:sz w:val="22"/>
          <w:szCs w:val="22"/>
        </w:rPr>
        <w:t xml:space="preserve">what the Government proposes to do to raise awareness about human trafficking with vulnerable people groups in the UK, and to monitor whether or not such awareness </w:t>
      </w:r>
      <w:r w:rsidR="0041026D" w:rsidRPr="00264A1A">
        <w:rPr>
          <w:rFonts w:asciiTheme="majorHAnsi" w:hAnsiTheme="majorHAnsi"/>
          <w:b/>
          <w:sz w:val="22"/>
          <w:szCs w:val="22"/>
        </w:rPr>
        <w:t xml:space="preserve">raising </w:t>
      </w:r>
      <w:r w:rsidR="00F75805" w:rsidRPr="00264A1A">
        <w:rPr>
          <w:rFonts w:asciiTheme="majorHAnsi" w:hAnsiTheme="majorHAnsi"/>
          <w:b/>
          <w:sz w:val="22"/>
          <w:szCs w:val="22"/>
        </w:rPr>
        <w:t>is taking place</w:t>
      </w:r>
      <w:r w:rsidR="0041026D" w:rsidRPr="00264A1A">
        <w:rPr>
          <w:rFonts w:asciiTheme="majorHAnsi" w:hAnsiTheme="majorHAnsi"/>
          <w:b/>
          <w:sz w:val="22"/>
          <w:szCs w:val="22"/>
        </w:rPr>
        <w:t xml:space="preserve"> effectively</w:t>
      </w:r>
      <w:r w:rsidR="00F75805" w:rsidRPr="00264A1A">
        <w:rPr>
          <w:rFonts w:asciiTheme="majorHAnsi" w:hAnsiTheme="majorHAnsi"/>
          <w:b/>
          <w:sz w:val="22"/>
          <w:szCs w:val="22"/>
        </w:rPr>
        <w:t xml:space="preserve">. </w:t>
      </w:r>
    </w:p>
    <w:p w14:paraId="13029619" w14:textId="3371189B" w:rsidR="00886BA4" w:rsidRPr="00264A1A" w:rsidRDefault="005A4179" w:rsidP="0049486A">
      <w:pPr>
        <w:pStyle w:val="ListParagraph"/>
        <w:numPr>
          <w:ilvl w:val="0"/>
          <w:numId w:val="7"/>
        </w:numPr>
        <w:jc w:val="both"/>
        <w:rPr>
          <w:rFonts w:asciiTheme="majorHAnsi" w:hAnsiTheme="majorHAnsi"/>
          <w:sz w:val="22"/>
          <w:szCs w:val="22"/>
        </w:rPr>
      </w:pPr>
      <w:r w:rsidRPr="00264A1A">
        <w:rPr>
          <w:rFonts w:asciiTheme="majorHAnsi" w:hAnsiTheme="majorHAnsi"/>
          <w:sz w:val="22"/>
          <w:szCs w:val="22"/>
        </w:rPr>
        <w:t>The Draft Bill will introduce an Anti-Slavery Commissioner</w:t>
      </w:r>
      <w:r w:rsidR="00166BCB" w:rsidRPr="00264A1A">
        <w:rPr>
          <w:rFonts w:asciiTheme="majorHAnsi" w:hAnsiTheme="majorHAnsi"/>
          <w:sz w:val="22"/>
          <w:szCs w:val="22"/>
        </w:rPr>
        <w:t xml:space="preserve"> to “</w:t>
      </w:r>
      <w:proofErr w:type="spellStart"/>
      <w:r w:rsidR="00166BCB" w:rsidRPr="00264A1A">
        <w:rPr>
          <w:rFonts w:asciiTheme="majorHAnsi" w:hAnsiTheme="majorHAnsi"/>
          <w:i/>
          <w:sz w:val="22"/>
          <w:szCs w:val="22"/>
          <w:lang w:val="en-US"/>
        </w:rPr>
        <w:t>galvanise</w:t>
      </w:r>
      <w:proofErr w:type="spellEnd"/>
      <w:r w:rsidR="00166BCB" w:rsidRPr="00264A1A">
        <w:rPr>
          <w:rFonts w:asciiTheme="majorHAnsi" w:hAnsiTheme="majorHAnsi"/>
          <w:i/>
          <w:sz w:val="22"/>
          <w:szCs w:val="22"/>
          <w:lang w:val="en-US"/>
        </w:rPr>
        <w:t xml:space="preserve"> law enforcement’s efforts to tackle modern slavery</w:t>
      </w:r>
      <w:r w:rsidR="00166BCB" w:rsidRPr="00264A1A">
        <w:rPr>
          <w:rFonts w:asciiTheme="majorHAnsi" w:hAnsiTheme="majorHAnsi"/>
          <w:sz w:val="22"/>
          <w:szCs w:val="22"/>
          <w:lang w:val="en-US"/>
        </w:rPr>
        <w:t>”</w:t>
      </w:r>
      <w:r w:rsidRPr="00264A1A">
        <w:rPr>
          <w:rFonts w:asciiTheme="majorHAnsi" w:hAnsiTheme="majorHAnsi"/>
          <w:sz w:val="22"/>
          <w:szCs w:val="22"/>
        </w:rPr>
        <w:t xml:space="preserve">. </w:t>
      </w:r>
      <w:r w:rsidR="00AF4035" w:rsidRPr="00264A1A">
        <w:rPr>
          <w:rFonts w:asciiTheme="majorHAnsi" w:hAnsiTheme="majorHAnsi"/>
          <w:sz w:val="22"/>
          <w:szCs w:val="22"/>
        </w:rPr>
        <w:t xml:space="preserve">As it is currently framed, the </w:t>
      </w:r>
      <w:r w:rsidR="00C92224" w:rsidRPr="00264A1A">
        <w:rPr>
          <w:rFonts w:asciiTheme="majorHAnsi" w:hAnsiTheme="majorHAnsi"/>
          <w:sz w:val="22"/>
          <w:szCs w:val="22"/>
        </w:rPr>
        <w:t>C</w:t>
      </w:r>
      <w:r w:rsidR="00AF4035" w:rsidRPr="00264A1A">
        <w:rPr>
          <w:rFonts w:asciiTheme="majorHAnsi" w:hAnsiTheme="majorHAnsi"/>
          <w:sz w:val="22"/>
          <w:szCs w:val="22"/>
        </w:rPr>
        <w:t>ommissioner will be reporting to the Secretary of State.</w:t>
      </w:r>
      <w:r w:rsidR="00C92224" w:rsidRPr="00264A1A">
        <w:rPr>
          <w:rFonts w:asciiTheme="majorHAnsi" w:hAnsiTheme="majorHAnsi"/>
          <w:sz w:val="22"/>
          <w:szCs w:val="22"/>
        </w:rPr>
        <w:t xml:space="preserve"> </w:t>
      </w:r>
      <w:r w:rsidR="00886BA4" w:rsidRPr="00264A1A">
        <w:rPr>
          <w:rFonts w:asciiTheme="majorHAnsi" w:hAnsiTheme="majorHAnsi"/>
          <w:sz w:val="22"/>
          <w:szCs w:val="22"/>
        </w:rPr>
        <w:t xml:space="preserve">Mandating this </w:t>
      </w:r>
      <w:r w:rsidR="002E65D6" w:rsidRPr="00264A1A">
        <w:rPr>
          <w:rFonts w:asciiTheme="majorHAnsi" w:hAnsiTheme="majorHAnsi"/>
          <w:sz w:val="22"/>
          <w:szCs w:val="22"/>
        </w:rPr>
        <w:t>C</w:t>
      </w:r>
      <w:r w:rsidR="00886BA4" w:rsidRPr="00264A1A">
        <w:rPr>
          <w:rFonts w:asciiTheme="majorHAnsi" w:hAnsiTheme="majorHAnsi"/>
          <w:sz w:val="22"/>
          <w:szCs w:val="22"/>
        </w:rPr>
        <w:t xml:space="preserve">ommissioner to report directly to Parliament would help to ensure independent monitoring of the UK’s progress in tackling slavery. </w:t>
      </w:r>
      <w:r w:rsidR="00AF4035" w:rsidRPr="00264A1A">
        <w:rPr>
          <w:rFonts w:asciiTheme="majorHAnsi" w:hAnsiTheme="majorHAnsi"/>
          <w:b/>
          <w:sz w:val="22"/>
          <w:szCs w:val="22"/>
        </w:rPr>
        <w:t xml:space="preserve">We ask for reassurance from the Government that the </w:t>
      </w:r>
      <w:r w:rsidR="001A6013" w:rsidRPr="00264A1A">
        <w:rPr>
          <w:rFonts w:asciiTheme="majorHAnsi" w:hAnsiTheme="majorHAnsi"/>
          <w:b/>
          <w:sz w:val="22"/>
          <w:szCs w:val="22"/>
        </w:rPr>
        <w:t>C</w:t>
      </w:r>
      <w:r w:rsidR="00AF4035" w:rsidRPr="00264A1A">
        <w:rPr>
          <w:rFonts w:asciiTheme="majorHAnsi" w:hAnsiTheme="majorHAnsi"/>
          <w:b/>
          <w:sz w:val="22"/>
          <w:szCs w:val="22"/>
        </w:rPr>
        <w:t>ommissioner will be able to provide independent and objective reports.</w:t>
      </w:r>
      <w:r w:rsidR="00AF4035" w:rsidRPr="00264A1A">
        <w:rPr>
          <w:rFonts w:asciiTheme="majorHAnsi" w:hAnsiTheme="majorHAnsi"/>
          <w:sz w:val="22"/>
          <w:szCs w:val="22"/>
        </w:rPr>
        <w:t xml:space="preserve">  </w:t>
      </w:r>
    </w:p>
    <w:p w14:paraId="65450024" w14:textId="77777777" w:rsidR="00886BA4" w:rsidRPr="00264A1A" w:rsidRDefault="00886BA4" w:rsidP="0049486A">
      <w:pPr>
        <w:jc w:val="both"/>
        <w:rPr>
          <w:rFonts w:asciiTheme="majorHAnsi" w:hAnsiTheme="majorHAnsi"/>
          <w:b/>
          <w:sz w:val="22"/>
          <w:szCs w:val="22"/>
        </w:rPr>
      </w:pPr>
    </w:p>
    <w:p w14:paraId="622009EE" w14:textId="7A0CD865" w:rsidR="00532E74" w:rsidRPr="00264A1A" w:rsidRDefault="003446A4" w:rsidP="0049486A">
      <w:pPr>
        <w:jc w:val="both"/>
        <w:rPr>
          <w:rFonts w:asciiTheme="majorHAnsi" w:hAnsiTheme="majorHAnsi"/>
          <w:b/>
          <w:sz w:val="22"/>
          <w:szCs w:val="22"/>
          <w:u w:val="single"/>
        </w:rPr>
      </w:pPr>
      <w:r w:rsidRPr="00264A1A">
        <w:rPr>
          <w:rFonts w:asciiTheme="majorHAnsi" w:hAnsiTheme="majorHAnsi"/>
          <w:b/>
          <w:sz w:val="22"/>
          <w:szCs w:val="22"/>
          <w:u w:val="single"/>
        </w:rPr>
        <w:t>V</w:t>
      </w:r>
      <w:r w:rsidR="00C43D5A" w:rsidRPr="00264A1A">
        <w:rPr>
          <w:rFonts w:asciiTheme="majorHAnsi" w:hAnsiTheme="majorHAnsi"/>
          <w:b/>
          <w:sz w:val="22"/>
          <w:szCs w:val="22"/>
          <w:u w:val="single"/>
        </w:rPr>
        <w:t>ictim Identification and Support</w:t>
      </w:r>
    </w:p>
    <w:p w14:paraId="3E528887" w14:textId="68A2C3AF" w:rsidR="003446A4" w:rsidRPr="00264A1A" w:rsidRDefault="00311221" w:rsidP="0049486A">
      <w:pPr>
        <w:pStyle w:val="ListParagraph"/>
        <w:numPr>
          <w:ilvl w:val="0"/>
          <w:numId w:val="4"/>
        </w:numPr>
        <w:jc w:val="both"/>
        <w:rPr>
          <w:rFonts w:asciiTheme="majorHAnsi" w:hAnsiTheme="majorHAnsi"/>
          <w:b/>
          <w:sz w:val="22"/>
          <w:szCs w:val="22"/>
          <w:u w:val="single"/>
        </w:rPr>
      </w:pPr>
      <w:r w:rsidRPr="00264A1A">
        <w:rPr>
          <w:rFonts w:asciiTheme="majorHAnsi" w:hAnsiTheme="majorHAnsi"/>
          <w:sz w:val="22"/>
          <w:szCs w:val="22"/>
        </w:rPr>
        <w:t xml:space="preserve">Significant concerns exist </w:t>
      </w:r>
      <w:r w:rsidR="00853563" w:rsidRPr="00264A1A">
        <w:rPr>
          <w:rFonts w:asciiTheme="majorHAnsi" w:hAnsiTheme="majorHAnsi"/>
          <w:sz w:val="22"/>
          <w:szCs w:val="22"/>
        </w:rPr>
        <w:t>about</w:t>
      </w:r>
      <w:r w:rsidRPr="00264A1A">
        <w:rPr>
          <w:rFonts w:asciiTheme="majorHAnsi" w:hAnsiTheme="majorHAnsi"/>
          <w:sz w:val="22"/>
          <w:szCs w:val="22"/>
        </w:rPr>
        <w:t xml:space="preserve"> the ability of the current system to</w:t>
      </w:r>
      <w:r w:rsidR="00EA6318" w:rsidRPr="00264A1A">
        <w:rPr>
          <w:rFonts w:asciiTheme="majorHAnsi" w:hAnsiTheme="majorHAnsi"/>
          <w:sz w:val="22"/>
          <w:szCs w:val="22"/>
        </w:rPr>
        <w:t xml:space="preserve"> correctly</w:t>
      </w:r>
      <w:r w:rsidRPr="00264A1A">
        <w:rPr>
          <w:rFonts w:asciiTheme="majorHAnsi" w:hAnsiTheme="majorHAnsi"/>
          <w:sz w:val="22"/>
          <w:szCs w:val="22"/>
        </w:rPr>
        <w:t xml:space="preserve"> identify victims of human trafficking. </w:t>
      </w:r>
      <w:r w:rsidR="00B4525C" w:rsidRPr="00264A1A">
        <w:rPr>
          <w:rFonts w:asciiTheme="majorHAnsi" w:hAnsiTheme="majorHAnsi"/>
          <w:sz w:val="22"/>
          <w:szCs w:val="22"/>
        </w:rPr>
        <w:t xml:space="preserve">The National Referral Mechanism (NRM) is the </w:t>
      </w:r>
      <w:r w:rsidR="00532E74" w:rsidRPr="00264A1A">
        <w:rPr>
          <w:rFonts w:asciiTheme="majorHAnsi" w:hAnsiTheme="majorHAnsi"/>
          <w:sz w:val="22"/>
          <w:szCs w:val="22"/>
        </w:rPr>
        <w:t>official</w:t>
      </w:r>
      <w:r w:rsidR="008F1B0E" w:rsidRPr="00264A1A">
        <w:rPr>
          <w:rFonts w:asciiTheme="majorHAnsi" w:hAnsiTheme="majorHAnsi"/>
          <w:sz w:val="22"/>
          <w:szCs w:val="22"/>
        </w:rPr>
        <w:t xml:space="preserve"> process through which decisions are made about </w:t>
      </w:r>
      <w:r w:rsidR="00794288" w:rsidRPr="00264A1A">
        <w:rPr>
          <w:rFonts w:asciiTheme="majorHAnsi" w:hAnsiTheme="majorHAnsi"/>
          <w:sz w:val="22"/>
          <w:szCs w:val="22"/>
        </w:rPr>
        <w:t>whether a person has been trafficked. Decisions are made by</w:t>
      </w:r>
      <w:r w:rsidR="00F10818" w:rsidRPr="00264A1A">
        <w:rPr>
          <w:rFonts w:asciiTheme="majorHAnsi" w:hAnsiTheme="majorHAnsi"/>
          <w:sz w:val="22"/>
          <w:szCs w:val="22"/>
        </w:rPr>
        <w:t xml:space="preserve"> the</w:t>
      </w:r>
      <w:r w:rsidR="00794288" w:rsidRPr="00264A1A">
        <w:rPr>
          <w:rFonts w:asciiTheme="majorHAnsi" w:hAnsiTheme="majorHAnsi"/>
          <w:sz w:val="22"/>
          <w:szCs w:val="22"/>
        </w:rPr>
        <w:t xml:space="preserve"> </w:t>
      </w:r>
      <w:r w:rsidR="00B814A4" w:rsidRPr="00264A1A">
        <w:rPr>
          <w:rFonts w:asciiTheme="majorHAnsi" w:hAnsiTheme="majorHAnsi"/>
          <w:sz w:val="22"/>
          <w:szCs w:val="22"/>
        </w:rPr>
        <w:t xml:space="preserve">UKBA </w:t>
      </w:r>
      <w:r w:rsidR="00FF361A" w:rsidRPr="00264A1A">
        <w:rPr>
          <w:rFonts w:asciiTheme="majorHAnsi" w:hAnsiTheme="majorHAnsi"/>
          <w:sz w:val="22"/>
          <w:szCs w:val="22"/>
        </w:rPr>
        <w:t>and the UKHTC</w:t>
      </w:r>
      <w:r w:rsidR="00F41F92" w:rsidRPr="00264A1A">
        <w:rPr>
          <w:rFonts w:asciiTheme="majorHAnsi" w:hAnsiTheme="majorHAnsi"/>
          <w:sz w:val="22"/>
          <w:szCs w:val="22"/>
        </w:rPr>
        <w:t xml:space="preserve"> based on a referral form submitted by a first responder. </w:t>
      </w:r>
    </w:p>
    <w:p w14:paraId="21C34667" w14:textId="238BB7D3" w:rsidR="00932ABF" w:rsidRPr="00264A1A" w:rsidRDefault="00730F4C" w:rsidP="0049486A">
      <w:pPr>
        <w:pStyle w:val="ListParagraph"/>
        <w:numPr>
          <w:ilvl w:val="0"/>
          <w:numId w:val="5"/>
        </w:numPr>
        <w:jc w:val="both"/>
        <w:rPr>
          <w:rFonts w:asciiTheme="majorHAnsi" w:hAnsiTheme="majorHAnsi"/>
          <w:sz w:val="22"/>
          <w:szCs w:val="22"/>
        </w:rPr>
      </w:pPr>
      <w:r w:rsidRPr="00264A1A">
        <w:rPr>
          <w:rFonts w:asciiTheme="majorHAnsi" w:hAnsiTheme="majorHAnsi"/>
          <w:sz w:val="22"/>
          <w:szCs w:val="22"/>
        </w:rPr>
        <w:t xml:space="preserve">A report from the Centre for Social Justice </w:t>
      </w:r>
      <w:r w:rsidR="00047743" w:rsidRPr="00264A1A">
        <w:rPr>
          <w:rFonts w:asciiTheme="majorHAnsi" w:hAnsiTheme="majorHAnsi"/>
          <w:sz w:val="22"/>
          <w:szCs w:val="22"/>
        </w:rPr>
        <w:t xml:space="preserve">highlighted </w:t>
      </w:r>
      <w:r w:rsidR="00932ABF" w:rsidRPr="00264A1A">
        <w:rPr>
          <w:rFonts w:asciiTheme="majorHAnsi" w:hAnsiTheme="majorHAnsi"/>
          <w:sz w:val="22"/>
          <w:szCs w:val="22"/>
        </w:rPr>
        <w:t xml:space="preserve">the potential </w:t>
      </w:r>
      <w:r w:rsidR="00932ABF" w:rsidRPr="00264A1A">
        <w:rPr>
          <w:rFonts w:asciiTheme="majorHAnsi" w:hAnsiTheme="majorHAnsi"/>
          <w:b/>
          <w:sz w:val="22"/>
          <w:szCs w:val="22"/>
        </w:rPr>
        <w:t>conflict of interests and significant capacity issues</w:t>
      </w:r>
      <w:r w:rsidR="00932ABF" w:rsidRPr="00264A1A">
        <w:rPr>
          <w:rFonts w:asciiTheme="majorHAnsi" w:hAnsiTheme="majorHAnsi"/>
          <w:sz w:val="22"/>
          <w:szCs w:val="22"/>
        </w:rPr>
        <w:t xml:space="preserve"> with </w:t>
      </w:r>
      <w:r w:rsidR="00CC746A" w:rsidRPr="00264A1A">
        <w:rPr>
          <w:rFonts w:asciiTheme="majorHAnsi" w:hAnsiTheme="majorHAnsi"/>
          <w:sz w:val="22"/>
          <w:szCs w:val="22"/>
        </w:rPr>
        <w:t xml:space="preserve">trafficking </w:t>
      </w:r>
      <w:r w:rsidR="00D844C8" w:rsidRPr="00264A1A">
        <w:rPr>
          <w:rFonts w:asciiTheme="majorHAnsi" w:hAnsiTheme="majorHAnsi"/>
          <w:sz w:val="22"/>
          <w:szCs w:val="22"/>
        </w:rPr>
        <w:t xml:space="preserve">identification </w:t>
      </w:r>
      <w:r w:rsidR="00CC746A" w:rsidRPr="00264A1A">
        <w:rPr>
          <w:rFonts w:asciiTheme="majorHAnsi" w:hAnsiTheme="majorHAnsi"/>
          <w:sz w:val="22"/>
          <w:szCs w:val="22"/>
        </w:rPr>
        <w:t>decisions</w:t>
      </w:r>
      <w:r w:rsidR="00047743" w:rsidRPr="00264A1A">
        <w:rPr>
          <w:rFonts w:asciiTheme="majorHAnsi" w:hAnsiTheme="majorHAnsi"/>
          <w:sz w:val="22"/>
          <w:szCs w:val="22"/>
        </w:rPr>
        <w:t xml:space="preserve"> </w:t>
      </w:r>
      <w:r w:rsidR="00151093" w:rsidRPr="00264A1A">
        <w:rPr>
          <w:rFonts w:asciiTheme="majorHAnsi" w:hAnsiTheme="majorHAnsi"/>
          <w:sz w:val="22"/>
          <w:szCs w:val="22"/>
        </w:rPr>
        <w:t xml:space="preserve">being </w:t>
      </w:r>
      <w:r w:rsidR="00447E00" w:rsidRPr="00264A1A">
        <w:rPr>
          <w:rFonts w:asciiTheme="majorHAnsi" w:hAnsiTheme="majorHAnsi"/>
          <w:sz w:val="22"/>
          <w:szCs w:val="22"/>
        </w:rPr>
        <w:t xml:space="preserve">made by UKBA asylum case owners. </w:t>
      </w:r>
      <w:r w:rsidR="00477443" w:rsidRPr="00264A1A">
        <w:rPr>
          <w:rFonts w:asciiTheme="majorHAnsi" w:hAnsiTheme="majorHAnsi"/>
          <w:sz w:val="22"/>
          <w:szCs w:val="22"/>
        </w:rPr>
        <w:t xml:space="preserve">They also </w:t>
      </w:r>
      <w:r w:rsidR="001A4C11" w:rsidRPr="00264A1A">
        <w:rPr>
          <w:rFonts w:asciiTheme="majorHAnsi" w:hAnsiTheme="majorHAnsi"/>
          <w:sz w:val="22"/>
          <w:szCs w:val="22"/>
        </w:rPr>
        <w:t>observed</w:t>
      </w:r>
      <w:r w:rsidR="00CA56CD" w:rsidRPr="00264A1A">
        <w:rPr>
          <w:rFonts w:asciiTheme="majorHAnsi" w:hAnsiTheme="majorHAnsi"/>
          <w:sz w:val="22"/>
          <w:szCs w:val="22"/>
        </w:rPr>
        <w:t xml:space="preserve"> </w:t>
      </w:r>
      <w:r w:rsidR="00932ABF" w:rsidRPr="00264A1A">
        <w:rPr>
          <w:rFonts w:asciiTheme="majorHAnsi" w:hAnsiTheme="majorHAnsi"/>
          <w:sz w:val="22"/>
          <w:szCs w:val="22"/>
        </w:rPr>
        <w:t xml:space="preserve">a </w:t>
      </w:r>
      <w:r w:rsidR="00AF6711" w:rsidRPr="00264A1A">
        <w:rPr>
          <w:rFonts w:asciiTheme="majorHAnsi" w:hAnsiTheme="majorHAnsi"/>
          <w:b/>
          <w:sz w:val="22"/>
          <w:szCs w:val="22"/>
        </w:rPr>
        <w:t>widespread lack of faith in NRM decision</w:t>
      </w:r>
      <w:r w:rsidR="00050029" w:rsidRPr="00264A1A">
        <w:rPr>
          <w:rFonts w:asciiTheme="majorHAnsi" w:hAnsiTheme="majorHAnsi"/>
          <w:b/>
          <w:sz w:val="22"/>
          <w:szCs w:val="22"/>
        </w:rPr>
        <w:t>s made by the UKBA</w:t>
      </w:r>
      <w:r w:rsidR="00050029" w:rsidRPr="00264A1A">
        <w:rPr>
          <w:rFonts w:asciiTheme="majorHAnsi" w:hAnsiTheme="majorHAnsi"/>
          <w:sz w:val="22"/>
          <w:szCs w:val="22"/>
        </w:rPr>
        <w:t xml:space="preserve"> (</w:t>
      </w:r>
      <w:r w:rsidR="00834E7F" w:rsidRPr="00264A1A">
        <w:rPr>
          <w:rFonts w:asciiTheme="majorHAnsi" w:hAnsiTheme="majorHAnsi"/>
          <w:sz w:val="22"/>
          <w:szCs w:val="22"/>
        </w:rPr>
        <w:t xml:space="preserve">March 2013, </w:t>
      </w:r>
      <w:r w:rsidR="00050029" w:rsidRPr="00264A1A">
        <w:rPr>
          <w:rFonts w:asciiTheme="majorHAnsi" w:hAnsiTheme="majorHAnsi"/>
          <w:sz w:val="22"/>
          <w:szCs w:val="22"/>
        </w:rPr>
        <w:t xml:space="preserve">p. 79). </w:t>
      </w:r>
      <w:r w:rsidR="001323EE" w:rsidRPr="00264A1A">
        <w:rPr>
          <w:rFonts w:asciiTheme="majorHAnsi" w:hAnsiTheme="majorHAnsi"/>
          <w:sz w:val="22"/>
          <w:szCs w:val="22"/>
        </w:rPr>
        <w:t xml:space="preserve">The Anti-Trafficking Monitoring Group has </w:t>
      </w:r>
      <w:r w:rsidR="001E454C" w:rsidRPr="00264A1A">
        <w:rPr>
          <w:rFonts w:asciiTheme="majorHAnsi" w:hAnsiTheme="majorHAnsi"/>
          <w:sz w:val="22"/>
          <w:szCs w:val="22"/>
        </w:rPr>
        <w:t xml:space="preserve">noted </w:t>
      </w:r>
      <w:r w:rsidR="001323EE" w:rsidRPr="00264A1A">
        <w:rPr>
          <w:rFonts w:asciiTheme="majorHAnsi" w:hAnsiTheme="majorHAnsi"/>
          <w:sz w:val="22"/>
          <w:szCs w:val="22"/>
        </w:rPr>
        <w:t xml:space="preserve">cases of Home Office first responders failing to identify victims </w:t>
      </w:r>
      <w:r w:rsidR="005D083F" w:rsidRPr="00264A1A">
        <w:rPr>
          <w:rFonts w:asciiTheme="majorHAnsi" w:hAnsiTheme="majorHAnsi"/>
          <w:sz w:val="22"/>
          <w:szCs w:val="22"/>
        </w:rPr>
        <w:t xml:space="preserve">of trafficking </w:t>
      </w:r>
      <w:r w:rsidR="001323EE" w:rsidRPr="00264A1A">
        <w:rPr>
          <w:rFonts w:asciiTheme="majorHAnsi" w:hAnsiTheme="majorHAnsi"/>
          <w:sz w:val="22"/>
          <w:szCs w:val="22"/>
        </w:rPr>
        <w:t>and</w:t>
      </w:r>
      <w:r w:rsidR="005D083F" w:rsidRPr="00264A1A">
        <w:rPr>
          <w:rFonts w:asciiTheme="majorHAnsi" w:hAnsiTheme="majorHAnsi"/>
          <w:sz w:val="22"/>
          <w:szCs w:val="22"/>
        </w:rPr>
        <w:t xml:space="preserve"> instead</w:t>
      </w:r>
      <w:r w:rsidR="001323EE" w:rsidRPr="00264A1A">
        <w:rPr>
          <w:rFonts w:asciiTheme="majorHAnsi" w:hAnsiTheme="majorHAnsi"/>
          <w:sz w:val="22"/>
          <w:szCs w:val="22"/>
        </w:rPr>
        <w:t xml:space="preserve"> detaining them</w:t>
      </w:r>
      <w:r w:rsidR="00FE775F" w:rsidRPr="00264A1A">
        <w:rPr>
          <w:rFonts w:asciiTheme="majorHAnsi" w:hAnsiTheme="majorHAnsi"/>
          <w:sz w:val="22"/>
          <w:szCs w:val="22"/>
        </w:rPr>
        <w:t xml:space="preserve">. </w:t>
      </w:r>
      <w:r w:rsidR="006F359D" w:rsidRPr="00264A1A">
        <w:rPr>
          <w:rFonts w:asciiTheme="majorHAnsi" w:hAnsiTheme="majorHAnsi"/>
          <w:sz w:val="22"/>
          <w:szCs w:val="22"/>
        </w:rPr>
        <w:t>Furthermore</w:t>
      </w:r>
      <w:r w:rsidR="00FE775F" w:rsidRPr="00264A1A">
        <w:rPr>
          <w:rFonts w:asciiTheme="majorHAnsi" w:hAnsiTheme="majorHAnsi"/>
          <w:sz w:val="22"/>
          <w:szCs w:val="22"/>
        </w:rPr>
        <w:t xml:space="preserve">, they analysed 40 rejection letters issued by the Home Office, and found reason to </w:t>
      </w:r>
      <w:r w:rsidR="00FE775F" w:rsidRPr="00264A1A">
        <w:rPr>
          <w:rFonts w:asciiTheme="majorHAnsi" w:hAnsiTheme="majorHAnsi"/>
          <w:b/>
          <w:sz w:val="22"/>
          <w:szCs w:val="22"/>
        </w:rPr>
        <w:t>doubt the findings of the Competent Aut</w:t>
      </w:r>
      <w:r w:rsidR="006F359D" w:rsidRPr="00264A1A">
        <w:rPr>
          <w:rFonts w:asciiTheme="majorHAnsi" w:hAnsiTheme="majorHAnsi"/>
          <w:b/>
          <w:sz w:val="22"/>
          <w:szCs w:val="22"/>
        </w:rPr>
        <w:t>hority in 90% of those letters</w:t>
      </w:r>
      <w:r w:rsidR="00FE775F" w:rsidRPr="00264A1A">
        <w:rPr>
          <w:rFonts w:asciiTheme="majorHAnsi" w:hAnsiTheme="majorHAnsi"/>
          <w:sz w:val="22"/>
          <w:szCs w:val="22"/>
        </w:rPr>
        <w:t xml:space="preserve"> </w:t>
      </w:r>
      <w:r w:rsidR="00834E7F" w:rsidRPr="00264A1A">
        <w:rPr>
          <w:rFonts w:asciiTheme="majorHAnsi" w:hAnsiTheme="majorHAnsi"/>
          <w:sz w:val="22"/>
          <w:szCs w:val="22"/>
        </w:rPr>
        <w:t>(October 2013, p. 8)</w:t>
      </w:r>
      <w:r w:rsidR="001323EE" w:rsidRPr="00264A1A">
        <w:rPr>
          <w:rFonts w:asciiTheme="majorHAnsi" w:hAnsiTheme="majorHAnsi"/>
          <w:sz w:val="22"/>
          <w:szCs w:val="22"/>
        </w:rPr>
        <w:t xml:space="preserve">. </w:t>
      </w:r>
    </w:p>
    <w:p w14:paraId="710E68A3" w14:textId="5B709397" w:rsidR="008D3F93" w:rsidRPr="00264A1A" w:rsidRDefault="001E454C" w:rsidP="0049486A">
      <w:pPr>
        <w:pStyle w:val="ListParagraph"/>
        <w:numPr>
          <w:ilvl w:val="0"/>
          <w:numId w:val="5"/>
        </w:numPr>
        <w:jc w:val="both"/>
        <w:rPr>
          <w:rFonts w:asciiTheme="majorHAnsi" w:hAnsiTheme="majorHAnsi"/>
          <w:sz w:val="22"/>
          <w:szCs w:val="22"/>
        </w:rPr>
      </w:pPr>
      <w:r w:rsidRPr="00264A1A">
        <w:rPr>
          <w:rFonts w:asciiTheme="majorHAnsi" w:hAnsiTheme="majorHAnsi"/>
          <w:sz w:val="22"/>
          <w:szCs w:val="22"/>
        </w:rPr>
        <w:t xml:space="preserve">There is currently </w:t>
      </w:r>
      <w:r w:rsidRPr="00264A1A">
        <w:rPr>
          <w:rFonts w:asciiTheme="majorHAnsi" w:hAnsiTheme="majorHAnsi"/>
          <w:b/>
          <w:sz w:val="22"/>
          <w:szCs w:val="22"/>
        </w:rPr>
        <w:t xml:space="preserve">no right </w:t>
      </w:r>
      <w:r w:rsidR="00834E7F" w:rsidRPr="00264A1A">
        <w:rPr>
          <w:rFonts w:asciiTheme="majorHAnsi" w:hAnsiTheme="majorHAnsi"/>
          <w:b/>
          <w:sz w:val="22"/>
          <w:szCs w:val="22"/>
        </w:rPr>
        <w:t>of</w:t>
      </w:r>
      <w:r w:rsidRPr="00264A1A">
        <w:rPr>
          <w:rFonts w:asciiTheme="majorHAnsi" w:hAnsiTheme="majorHAnsi"/>
          <w:b/>
          <w:sz w:val="22"/>
          <w:szCs w:val="22"/>
        </w:rPr>
        <w:t xml:space="preserve"> appeal</w:t>
      </w:r>
      <w:r w:rsidRPr="00264A1A">
        <w:rPr>
          <w:rFonts w:asciiTheme="majorHAnsi" w:hAnsiTheme="majorHAnsi"/>
          <w:sz w:val="22"/>
          <w:szCs w:val="22"/>
        </w:rPr>
        <w:t xml:space="preserve"> </w:t>
      </w:r>
      <w:r w:rsidR="00834E7F" w:rsidRPr="00264A1A">
        <w:rPr>
          <w:rFonts w:asciiTheme="majorHAnsi" w:hAnsiTheme="majorHAnsi"/>
          <w:sz w:val="22"/>
          <w:szCs w:val="22"/>
        </w:rPr>
        <w:t xml:space="preserve">against these decisions, and those who request a reconsideration of their decision cannot access support services whilst a decision is being made (Salvation Army, </w:t>
      </w:r>
      <w:r w:rsidR="004A4542" w:rsidRPr="00264A1A">
        <w:rPr>
          <w:rFonts w:asciiTheme="majorHAnsi" w:hAnsiTheme="majorHAnsi"/>
          <w:sz w:val="22"/>
          <w:szCs w:val="22"/>
        </w:rPr>
        <w:t>Written Evidence to the Home Affairs Committee, 2013, p. 5)</w:t>
      </w:r>
      <w:r w:rsidRPr="00264A1A">
        <w:rPr>
          <w:rFonts w:asciiTheme="majorHAnsi" w:hAnsiTheme="majorHAnsi"/>
          <w:sz w:val="22"/>
          <w:szCs w:val="22"/>
        </w:rPr>
        <w:t xml:space="preserve">. </w:t>
      </w:r>
    </w:p>
    <w:p w14:paraId="080F422B" w14:textId="1FDF3F89" w:rsidR="00DE4BCC" w:rsidRPr="00264A1A" w:rsidRDefault="00692205" w:rsidP="0049486A">
      <w:pPr>
        <w:pStyle w:val="ListParagraph"/>
        <w:numPr>
          <w:ilvl w:val="0"/>
          <w:numId w:val="4"/>
        </w:numPr>
        <w:jc w:val="both"/>
        <w:rPr>
          <w:rFonts w:asciiTheme="majorHAnsi" w:hAnsiTheme="majorHAnsi"/>
          <w:b/>
          <w:sz w:val="22"/>
          <w:szCs w:val="22"/>
          <w:u w:val="single"/>
        </w:rPr>
      </w:pPr>
      <w:r w:rsidRPr="00264A1A">
        <w:rPr>
          <w:rFonts w:asciiTheme="majorHAnsi" w:hAnsiTheme="majorHAnsi"/>
          <w:sz w:val="22"/>
          <w:szCs w:val="22"/>
        </w:rPr>
        <w:t xml:space="preserve">Individuals whom the </w:t>
      </w:r>
      <w:r w:rsidR="00413700" w:rsidRPr="00264A1A">
        <w:rPr>
          <w:rFonts w:asciiTheme="majorHAnsi" w:hAnsiTheme="majorHAnsi"/>
          <w:sz w:val="22"/>
          <w:szCs w:val="22"/>
        </w:rPr>
        <w:t>NRM</w:t>
      </w:r>
      <w:r w:rsidRPr="00264A1A">
        <w:rPr>
          <w:rFonts w:asciiTheme="majorHAnsi" w:hAnsiTheme="majorHAnsi"/>
          <w:sz w:val="22"/>
          <w:szCs w:val="22"/>
        </w:rPr>
        <w:t xml:space="preserve"> considers to have </w:t>
      </w:r>
      <w:r w:rsidR="00E97609" w:rsidRPr="00264A1A">
        <w:rPr>
          <w:rFonts w:asciiTheme="majorHAnsi" w:hAnsiTheme="majorHAnsi"/>
          <w:sz w:val="22"/>
          <w:szCs w:val="22"/>
        </w:rPr>
        <w:t>‘</w:t>
      </w:r>
      <w:r w:rsidRPr="00264A1A">
        <w:rPr>
          <w:rFonts w:asciiTheme="majorHAnsi" w:hAnsiTheme="majorHAnsi"/>
          <w:i/>
          <w:sz w:val="22"/>
          <w:szCs w:val="22"/>
        </w:rPr>
        <w:t>reasonable grounds</w:t>
      </w:r>
      <w:r w:rsidR="00E97609" w:rsidRPr="00264A1A">
        <w:rPr>
          <w:rFonts w:asciiTheme="majorHAnsi" w:hAnsiTheme="majorHAnsi"/>
          <w:i/>
          <w:sz w:val="22"/>
          <w:szCs w:val="22"/>
        </w:rPr>
        <w:t>’</w:t>
      </w:r>
      <w:r w:rsidRPr="00264A1A">
        <w:rPr>
          <w:rFonts w:asciiTheme="majorHAnsi" w:hAnsiTheme="majorHAnsi"/>
          <w:sz w:val="22"/>
          <w:szCs w:val="22"/>
        </w:rPr>
        <w:t xml:space="preserve"> to be considered as victims of trafficking are granted a </w:t>
      </w:r>
      <w:r w:rsidR="00A16E65" w:rsidRPr="00264A1A">
        <w:rPr>
          <w:rFonts w:asciiTheme="majorHAnsi" w:hAnsiTheme="majorHAnsi"/>
          <w:b/>
          <w:sz w:val="22"/>
          <w:szCs w:val="22"/>
        </w:rPr>
        <w:t>45 day recovery and reflection period</w:t>
      </w:r>
      <w:r w:rsidR="00A16E65" w:rsidRPr="00264A1A">
        <w:rPr>
          <w:rFonts w:asciiTheme="majorHAnsi" w:hAnsiTheme="majorHAnsi"/>
          <w:sz w:val="22"/>
          <w:szCs w:val="22"/>
        </w:rPr>
        <w:t xml:space="preserve">, during which time they have </w:t>
      </w:r>
      <w:r w:rsidR="00153821" w:rsidRPr="00264A1A">
        <w:rPr>
          <w:rFonts w:asciiTheme="majorHAnsi" w:hAnsiTheme="majorHAnsi"/>
          <w:sz w:val="22"/>
          <w:szCs w:val="22"/>
        </w:rPr>
        <w:t xml:space="preserve">access to medical and psychological care, legal advice, </w:t>
      </w:r>
      <w:r w:rsidR="00587851" w:rsidRPr="00264A1A">
        <w:rPr>
          <w:rFonts w:asciiTheme="majorHAnsi" w:hAnsiTheme="majorHAnsi"/>
          <w:sz w:val="22"/>
          <w:szCs w:val="22"/>
        </w:rPr>
        <w:t xml:space="preserve">safe </w:t>
      </w:r>
      <w:r w:rsidR="00153821" w:rsidRPr="00264A1A">
        <w:rPr>
          <w:rFonts w:asciiTheme="majorHAnsi" w:hAnsiTheme="majorHAnsi"/>
          <w:sz w:val="22"/>
          <w:szCs w:val="22"/>
        </w:rPr>
        <w:t xml:space="preserve">accommodation and other support. </w:t>
      </w:r>
      <w:r w:rsidR="00BD64BC" w:rsidRPr="00264A1A">
        <w:rPr>
          <w:rFonts w:asciiTheme="majorHAnsi" w:hAnsiTheme="majorHAnsi"/>
          <w:sz w:val="22"/>
          <w:szCs w:val="22"/>
        </w:rPr>
        <w:t xml:space="preserve">The lack of </w:t>
      </w:r>
      <w:r w:rsidR="00BD64BC" w:rsidRPr="00264A1A">
        <w:rPr>
          <w:rFonts w:asciiTheme="majorHAnsi" w:hAnsiTheme="majorHAnsi"/>
          <w:b/>
          <w:sz w:val="22"/>
          <w:szCs w:val="22"/>
        </w:rPr>
        <w:t>lon</w:t>
      </w:r>
      <w:r w:rsidR="00334EFE" w:rsidRPr="00264A1A">
        <w:rPr>
          <w:rFonts w:asciiTheme="majorHAnsi" w:hAnsiTheme="majorHAnsi"/>
          <w:b/>
          <w:sz w:val="22"/>
          <w:szCs w:val="22"/>
        </w:rPr>
        <w:t>ger-term support beyond this 45-</w:t>
      </w:r>
      <w:r w:rsidR="00BD64BC" w:rsidRPr="00264A1A">
        <w:rPr>
          <w:rFonts w:asciiTheme="majorHAnsi" w:hAnsiTheme="majorHAnsi"/>
          <w:b/>
          <w:sz w:val="22"/>
          <w:szCs w:val="22"/>
        </w:rPr>
        <w:t>day reflection period</w:t>
      </w:r>
      <w:r w:rsidR="00BD64BC" w:rsidRPr="00264A1A">
        <w:rPr>
          <w:rFonts w:asciiTheme="majorHAnsi" w:hAnsiTheme="majorHAnsi"/>
          <w:sz w:val="22"/>
          <w:szCs w:val="22"/>
        </w:rPr>
        <w:t xml:space="preserve"> has been described by the Anti-Trafficking Monitoring Group </w:t>
      </w:r>
      <w:r w:rsidR="00827A5E" w:rsidRPr="00264A1A">
        <w:rPr>
          <w:rFonts w:asciiTheme="majorHAnsi" w:hAnsiTheme="majorHAnsi"/>
          <w:sz w:val="22"/>
          <w:szCs w:val="22"/>
        </w:rPr>
        <w:t xml:space="preserve">in their October 2013 report </w:t>
      </w:r>
      <w:r w:rsidR="00BD64BC" w:rsidRPr="00264A1A">
        <w:rPr>
          <w:rFonts w:asciiTheme="majorHAnsi" w:hAnsiTheme="majorHAnsi"/>
          <w:sz w:val="22"/>
          <w:szCs w:val="22"/>
        </w:rPr>
        <w:t xml:space="preserve">as a </w:t>
      </w:r>
      <w:r w:rsidR="00BD64BC" w:rsidRPr="00264A1A">
        <w:rPr>
          <w:rFonts w:asciiTheme="majorHAnsi" w:hAnsiTheme="majorHAnsi"/>
          <w:i/>
          <w:sz w:val="22"/>
          <w:szCs w:val="22"/>
        </w:rPr>
        <w:t xml:space="preserve">“serious gap in assistance provision” </w:t>
      </w:r>
      <w:r w:rsidR="00BD64BC" w:rsidRPr="00264A1A">
        <w:rPr>
          <w:rFonts w:asciiTheme="majorHAnsi" w:hAnsiTheme="majorHAnsi"/>
          <w:sz w:val="22"/>
          <w:szCs w:val="22"/>
        </w:rPr>
        <w:t>(p. 9</w:t>
      </w:r>
      <w:r w:rsidR="00734ED2" w:rsidRPr="00264A1A">
        <w:rPr>
          <w:rFonts w:asciiTheme="majorHAnsi" w:hAnsiTheme="majorHAnsi"/>
          <w:sz w:val="22"/>
          <w:szCs w:val="22"/>
        </w:rPr>
        <w:t>)</w:t>
      </w:r>
      <w:r w:rsidR="00BD64BC" w:rsidRPr="00264A1A">
        <w:rPr>
          <w:rFonts w:asciiTheme="majorHAnsi" w:hAnsiTheme="majorHAnsi"/>
          <w:sz w:val="22"/>
          <w:szCs w:val="22"/>
        </w:rPr>
        <w:t xml:space="preserve">. They have also noted that </w:t>
      </w:r>
      <w:r w:rsidR="0008385F" w:rsidRPr="00264A1A">
        <w:rPr>
          <w:rFonts w:asciiTheme="majorHAnsi" w:hAnsiTheme="majorHAnsi"/>
          <w:i/>
          <w:sz w:val="22"/>
          <w:szCs w:val="22"/>
        </w:rPr>
        <w:t xml:space="preserve">“there is no effective assistance that is government funded that allows for the </w:t>
      </w:r>
      <w:r w:rsidR="0008385F" w:rsidRPr="00264A1A">
        <w:rPr>
          <w:rFonts w:asciiTheme="majorHAnsi" w:hAnsiTheme="majorHAnsi"/>
          <w:b/>
          <w:i/>
          <w:sz w:val="22"/>
          <w:szCs w:val="22"/>
        </w:rPr>
        <w:t>full recovery and reintegration</w:t>
      </w:r>
      <w:r w:rsidR="0008385F" w:rsidRPr="00264A1A">
        <w:rPr>
          <w:rFonts w:asciiTheme="majorHAnsi" w:hAnsiTheme="majorHAnsi"/>
          <w:i/>
          <w:sz w:val="22"/>
          <w:szCs w:val="22"/>
        </w:rPr>
        <w:t xml:space="preserve"> </w:t>
      </w:r>
      <w:r w:rsidR="0008385F" w:rsidRPr="00264A1A">
        <w:rPr>
          <w:rFonts w:asciiTheme="majorHAnsi" w:hAnsiTheme="majorHAnsi"/>
          <w:b/>
          <w:i/>
          <w:sz w:val="22"/>
          <w:szCs w:val="22"/>
        </w:rPr>
        <w:t>of trafficking victims”</w:t>
      </w:r>
      <w:r w:rsidR="0008385F" w:rsidRPr="00264A1A">
        <w:rPr>
          <w:rFonts w:asciiTheme="majorHAnsi" w:hAnsiTheme="majorHAnsi"/>
          <w:i/>
          <w:sz w:val="22"/>
          <w:szCs w:val="22"/>
        </w:rPr>
        <w:t xml:space="preserve"> </w:t>
      </w:r>
      <w:r w:rsidR="0008385F" w:rsidRPr="00264A1A">
        <w:rPr>
          <w:rFonts w:asciiTheme="majorHAnsi" w:hAnsiTheme="majorHAnsi"/>
          <w:sz w:val="22"/>
          <w:szCs w:val="22"/>
        </w:rPr>
        <w:t xml:space="preserve">(p. 9). </w:t>
      </w:r>
    </w:p>
    <w:p w14:paraId="7F4C77C9" w14:textId="3BD9F0B4" w:rsidR="003446A4" w:rsidRPr="00264A1A" w:rsidRDefault="004237E4" w:rsidP="0049486A">
      <w:pPr>
        <w:pStyle w:val="ListParagraph"/>
        <w:numPr>
          <w:ilvl w:val="0"/>
          <w:numId w:val="4"/>
        </w:numPr>
        <w:jc w:val="both"/>
        <w:rPr>
          <w:rFonts w:asciiTheme="majorHAnsi" w:hAnsiTheme="majorHAnsi"/>
          <w:b/>
          <w:sz w:val="22"/>
          <w:szCs w:val="22"/>
          <w:u w:val="single"/>
        </w:rPr>
      </w:pPr>
      <w:r w:rsidRPr="00264A1A">
        <w:rPr>
          <w:rFonts w:asciiTheme="majorHAnsi" w:hAnsiTheme="majorHAnsi"/>
          <w:sz w:val="22"/>
          <w:szCs w:val="22"/>
        </w:rPr>
        <w:t>I</w:t>
      </w:r>
      <w:r w:rsidR="00E85AD3" w:rsidRPr="00264A1A">
        <w:rPr>
          <w:rFonts w:asciiTheme="majorHAnsi" w:hAnsiTheme="majorHAnsi"/>
          <w:sz w:val="22"/>
          <w:szCs w:val="22"/>
        </w:rPr>
        <w:t xml:space="preserve">t takes an average of </w:t>
      </w:r>
      <w:r w:rsidR="00E85AD3" w:rsidRPr="00264A1A">
        <w:rPr>
          <w:rFonts w:asciiTheme="majorHAnsi" w:hAnsiTheme="majorHAnsi"/>
          <w:b/>
          <w:sz w:val="22"/>
          <w:szCs w:val="22"/>
        </w:rPr>
        <w:t>104 days</w:t>
      </w:r>
      <w:r w:rsidR="00E85AD3" w:rsidRPr="00264A1A">
        <w:rPr>
          <w:rFonts w:asciiTheme="majorHAnsi" w:hAnsiTheme="majorHAnsi"/>
          <w:sz w:val="22"/>
          <w:szCs w:val="22"/>
        </w:rPr>
        <w:t xml:space="preserve"> for a decision to be made on whether the individual has ‘</w:t>
      </w:r>
      <w:r w:rsidR="00E85AD3" w:rsidRPr="00264A1A">
        <w:rPr>
          <w:rFonts w:asciiTheme="majorHAnsi" w:hAnsiTheme="majorHAnsi"/>
          <w:i/>
          <w:sz w:val="22"/>
          <w:szCs w:val="22"/>
        </w:rPr>
        <w:t>conclusive grounds’</w:t>
      </w:r>
      <w:r w:rsidR="00E85AD3" w:rsidRPr="00264A1A">
        <w:rPr>
          <w:rFonts w:asciiTheme="majorHAnsi" w:hAnsiTheme="majorHAnsi"/>
          <w:sz w:val="22"/>
          <w:szCs w:val="22"/>
        </w:rPr>
        <w:t xml:space="preserve"> to be considered a victim </w:t>
      </w:r>
      <w:r w:rsidR="00E97609" w:rsidRPr="00264A1A">
        <w:rPr>
          <w:rFonts w:asciiTheme="majorHAnsi" w:hAnsiTheme="majorHAnsi"/>
          <w:sz w:val="22"/>
          <w:szCs w:val="22"/>
        </w:rPr>
        <w:t>of trafficking</w:t>
      </w:r>
      <w:r w:rsidR="00E85AD3" w:rsidRPr="00264A1A">
        <w:rPr>
          <w:rFonts w:asciiTheme="majorHAnsi" w:hAnsiTheme="majorHAnsi"/>
          <w:sz w:val="22"/>
          <w:szCs w:val="22"/>
        </w:rPr>
        <w:t>– although the target for a decision to be made is 45 days</w:t>
      </w:r>
      <w:r w:rsidR="00EA7FC5" w:rsidRPr="00264A1A">
        <w:rPr>
          <w:rFonts w:asciiTheme="majorHAnsi" w:hAnsiTheme="majorHAnsi"/>
          <w:sz w:val="22"/>
          <w:szCs w:val="22"/>
        </w:rPr>
        <w:t xml:space="preserve"> and the victim reflection period lasts just 45 days</w:t>
      </w:r>
      <w:r w:rsidR="00E85AD3" w:rsidRPr="00264A1A">
        <w:rPr>
          <w:rFonts w:asciiTheme="majorHAnsi" w:hAnsiTheme="majorHAnsi"/>
          <w:sz w:val="22"/>
          <w:szCs w:val="22"/>
        </w:rPr>
        <w:t xml:space="preserve">. </w:t>
      </w:r>
      <w:r w:rsidR="006965DB" w:rsidRPr="00264A1A">
        <w:rPr>
          <w:rFonts w:asciiTheme="majorHAnsi" w:hAnsiTheme="majorHAnsi"/>
          <w:sz w:val="22"/>
          <w:szCs w:val="22"/>
        </w:rPr>
        <w:t xml:space="preserve">The Salvation Army note that </w:t>
      </w:r>
      <w:r w:rsidR="006965DB" w:rsidRPr="00264A1A">
        <w:rPr>
          <w:rFonts w:asciiTheme="majorHAnsi" w:hAnsiTheme="majorHAnsi"/>
          <w:i/>
          <w:sz w:val="22"/>
          <w:szCs w:val="22"/>
        </w:rPr>
        <w:t xml:space="preserve">“delays in decisions have direct consequences for victims whose </w:t>
      </w:r>
      <w:r w:rsidR="006965DB" w:rsidRPr="00264A1A">
        <w:rPr>
          <w:rFonts w:asciiTheme="majorHAnsi" w:hAnsiTheme="majorHAnsi"/>
          <w:b/>
          <w:i/>
          <w:sz w:val="22"/>
          <w:szCs w:val="22"/>
        </w:rPr>
        <w:t>access to support and other entitlements can be delayed</w:t>
      </w:r>
      <w:r w:rsidR="006965DB" w:rsidRPr="00264A1A">
        <w:rPr>
          <w:rFonts w:asciiTheme="majorHAnsi" w:hAnsiTheme="majorHAnsi"/>
          <w:i/>
          <w:sz w:val="22"/>
          <w:szCs w:val="22"/>
        </w:rPr>
        <w:t>”</w:t>
      </w:r>
      <w:r w:rsidR="00DE4BCC" w:rsidRPr="00264A1A">
        <w:rPr>
          <w:rFonts w:asciiTheme="majorHAnsi" w:hAnsiTheme="majorHAnsi"/>
          <w:sz w:val="22"/>
          <w:szCs w:val="22"/>
        </w:rPr>
        <w:t xml:space="preserve"> (</w:t>
      </w:r>
      <w:r w:rsidR="00EE38FE" w:rsidRPr="00264A1A">
        <w:rPr>
          <w:rFonts w:asciiTheme="majorHAnsi" w:hAnsiTheme="majorHAnsi"/>
          <w:sz w:val="22"/>
          <w:szCs w:val="22"/>
        </w:rPr>
        <w:t>Salvation Army 2013, p. 5)</w:t>
      </w:r>
      <w:r w:rsidR="00DE4BCC" w:rsidRPr="00264A1A">
        <w:rPr>
          <w:rFonts w:asciiTheme="majorHAnsi" w:hAnsiTheme="majorHAnsi"/>
          <w:sz w:val="22"/>
          <w:szCs w:val="22"/>
        </w:rPr>
        <w:t xml:space="preserve">. </w:t>
      </w:r>
    </w:p>
    <w:p w14:paraId="0BC0F942" w14:textId="2A0FE2C4" w:rsidR="00D65831" w:rsidRPr="00264A1A" w:rsidRDefault="00D65831" w:rsidP="0049486A">
      <w:pPr>
        <w:pStyle w:val="ListParagraph"/>
        <w:numPr>
          <w:ilvl w:val="0"/>
          <w:numId w:val="4"/>
        </w:numPr>
        <w:jc w:val="both"/>
        <w:rPr>
          <w:rFonts w:asciiTheme="majorHAnsi" w:hAnsiTheme="majorHAnsi"/>
          <w:b/>
          <w:sz w:val="22"/>
          <w:szCs w:val="22"/>
          <w:u w:val="single"/>
        </w:rPr>
      </w:pPr>
      <w:r w:rsidRPr="00264A1A">
        <w:rPr>
          <w:rFonts w:asciiTheme="majorHAnsi" w:hAnsiTheme="majorHAnsi"/>
          <w:sz w:val="22"/>
          <w:szCs w:val="22"/>
        </w:rPr>
        <w:t xml:space="preserve">A longer period of aftercare would not only </w:t>
      </w:r>
      <w:r w:rsidRPr="00264A1A">
        <w:rPr>
          <w:rFonts w:asciiTheme="majorHAnsi" w:hAnsiTheme="majorHAnsi"/>
          <w:b/>
          <w:sz w:val="22"/>
          <w:szCs w:val="22"/>
        </w:rPr>
        <w:t>help with victims’ recovery</w:t>
      </w:r>
      <w:r w:rsidR="00D72A25" w:rsidRPr="00264A1A">
        <w:rPr>
          <w:rFonts w:asciiTheme="majorHAnsi" w:hAnsiTheme="majorHAnsi"/>
          <w:sz w:val="22"/>
          <w:szCs w:val="22"/>
        </w:rPr>
        <w:t xml:space="preserve">, </w:t>
      </w:r>
      <w:r w:rsidRPr="00264A1A">
        <w:rPr>
          <w:rFonts w:asciiTheme="majorHAnsi" w:hAnsiTheme="majorHAnsi"/>
          <w:sz w:val="22"/>
          <w:szCs w:val="22"/>
        </w:rPr>
        <w:t xml:space="preserve">but </w:t>
      </w:r>
      <w:r w:rsidR="00573E8E" w:rsidRPr="00264A1A">
        <w:rPr>
          <w:rFonts w:asciiTheme="majorHAnsi" w:hAnsiTheme="majorHAnsi"/>
          <w:sz w:val="22"/>
          <w:szCs w:val="22"/>
        </w:rPr>
        <w:t>could</w:t>
      </w:r>
      <w:r w:rsidR="002A416F" w:rsidRPr="00264A1A">
        <w:rPr>
          <w:rFonts w:asciiTheme="majorHAnsi" w:hAnsiTheme="majorHAnsi"/>
          <w:sz w:val="22"/>
          <w:szCs w:val="22"/>
        </w:rPr>
        <w:t xml:space="preserve"> also</w:t>
      </w:r>
      <w:r w:rsidRPr="00264A1A">
        <w:rPr>
          <w:rFonts w:asciiTheme="majorHAnsi" w:hAnsiTheme="majorHAnsi"/>
          <w:sz w:val="22"/>
          <w:szCs w:val="22"/>
        </w:rPr>
        <w:t xml:space="preserve"> </w:t>
      </w:r>
      <w:r w:rsidR="00573E8E" w:rsidRPr="00264A1A">
        <w:rPr>
          <w:rFonts w:asciiTheme="majorHAnsi" w:hAnsiTheme="majorHAnsi"/>
          <w:sz w:val="22"/>
          <w:szCs w:val="22"/>
        </w:rPr>
        <w:t>increase prosecutions</w:t>
      </w:r>
      <w:r w:rsidR="00BF0496" w:rsidRPr="00264A1A">
        <w:rPr>
          <w:rFonts w:asciiTheme="majorHAnsi" w:hAnsiTheme="majorHAnsi"/>
          <w:sz w:val="22"/>
          <w:szCs w:val="22"/>
        </w:rPr>
        <w:t xml:space="preserve"> </w:t>
      </w:r>
      <w:r w:rsidR="00573E8E" w:rsidRPr="00264A1A">
        <w:rPr>
          <w:rFonts w:asciiTheme="majorHAnsi" w:hAnsiTheme="majorHAnsi"/>
          <w:sz w:val="22"/>
          <w:szCs w:val="22"/>
        </w:rPr>
        <w:t xml:space="preserve">by ensuring </w:t>
      </w:r>
      <w:r w:rsidR="0054065B" w:rsidRPr="00264A1A">
        <w:rPr>
          <w:rFonts w:asciiTheme="majorHAnsi" w:hAnsiTheme="majorHAnsi"/>
          <w:sz w:val="22"/>
          <w:szCs w:val="22"/>
        </w:rPr>
        <w:t>victims</w:t>
      </w:r>
      <w:r w:rsidR="00573E8E" w:rsidRPr="00264A1A">
        <w:rPr>
          <w:rFonts w:asciiTheme="majorHAnsi" w:hAnsiTheme="majorHAnsi"/>
          <w:sz w:val="22"/>
          <w:szCs w:val="22"/>
        </w:rPr>
        <w:t xml:space="preserve"> are </w:t>
      </w:r>
      <w:r w:rsidR="00573E8E" w:rsidRPr="00264A1A">
        <w:rPr>
          <w:rFonts w:asciiTheme="majorHAnsi" w:hAnsiTheme="majorHAnsi"/>
          <w:b/>
          <w:sz w:val="22"/>
          <w:szCs w:val="22"/>
        </w:rPr>
        <w:t>present and able to give evidence</w:t>
      </w:r>
      <w:r w:rsidR="00573E8E" w:rsidRPr="00264A1A">
        <w:rPr>
          <w:rFonts w:asciiTheme="majorHAnsi" w:hAnsiTheme="majorHAnsi"/>
          <w:sz w:val="22"/>
          <w:szCs w:val="22"/>
        </w:rPr>
        <w:t xml:space="preserve"> against their traffickers. </w:t>
      </w:r>
    </w:p>
    <w:p w14:paraId="3995F6E5" w14:textId="77777777" w:rsidR="008D3F93" w:rsidRPr="00264A1A" w:rsidRDefault="008D3F93" w:rsidP="0049486A">
      <w:pPr>
        <w:pStyle w:val="ListParagraph"/>
        <w:numPr>
          <w:ilvl w:val="0"/>
          <w:numId w:val="4"/>
        </w:numPr>
        <w:jc w:val="both"/>
        <w:rPr>
          <w:rFonts w:asciiTheme="majorHAnsi" w:hAnsiTheme="majorHAnsi"/>
          <w:sz w:val="22"/>
          <w:szCs w:val="22"/>
        </w:rPr>
      </w:pPr>
      <w:r w:rsidRPr="00264A1A">
        <w:rPr>
          <w:rFonts w:asciiTheme="majorHAnsi" w:hAnsiTheme="majorHAnsi"/>
          <w:sz w:val="22"/>
          <w:szCs w:val="22"/>
        </w:rPr>
        <w:t xml:space="preserve">The draft Bill proposes a review of the NRM. This should include serious consideration of removing the UKBA as the Competent Authority for decision making and, instead, bringing together a </w:t>
      </w:r>
      <w:r w:rsidRPr="00264A1A">
        <w:rPr>
          <w:rFonts w:asciiTheme="majorHAnsi" w:hAnsiTheme="majorHAnsi"/>
          <w:b/>
          <w:sz w:val="22"/>
          <w:szCs w:val="22"/>
        </w:rPr>
        <w:t>single multi-agency decision-making body, bridging a range of agencies</w:t>
      </w:r>
      <w:r w:rsidRPr="00264A1A">
        <w:rPr>
          <w:rFonts w:asciiTheme="majorHAnsi" w:hAnsiTheme="majorHAnsi"/>
          <w:sz w:val="22"/>
          <w:szCs w:val="22"/>
        </w:rPr>
        <w:t xml:space="preserve">. This could help ensure victims are </w:t>
      </w:r>
      <w:r w:rsidRPr="00264A1A">
        <w:rPr>
          <w:rFonts w:asciiTheme="majorHAnsi" w:hAnsiTheme="majorHAnsi"/>
          <w:b/>
          <w:sz w:val="22"/>
          <w:szCs w:val="22"/>
        </w:rPr>
        <w:t>properly identified and their rights safeguarded</w:t>
      </w:r>
      <w:r w:rsidRPr="00264A1A">
        <w:rPr>
          <w:rFonts w:asciiTheme="majorHAnsi" w:hAnsiTheme="majorHAnsi"/>
          <w:sz w:val="22"/>
          <w:szCs w:val="22"/>
        </w:rPr>
        <w:t xml:space="preserve">. </w:t>
      </w:r>
    </w:p>
    <w:p w14:paraId="339C4492" w14:textId="77777777" w:rsidR="003446A4" w:rsidRPr="00264A1A" w:rsidRDefault="003446A4" w:rsidP="0049486A">
      <w:pPr>
        <w:jc w:val="both"/>
        <w:rPr>
          <w:rFonts w:asciiTheme="majorHAnsi" w:hAnsiTheme="majorHAnsi"/>
          <w:b/>
          <w:sz w:val="22"/>
          <w:szCs w:val="22"/>
          <w:u w:val="single"/>
        </w:rPr>
      </w:pPr>
    </w:p>
    <w:p w14:paraId="3A42ADF8" w14:textId="14520A18" w:rsidR="003446A4" w:rsidRPr="00264A1A" w:rsidRDefault="003446A4" w:rsidP="0049486A">
      <w:pPr>
        <w:jc w:val="both"/>
        <w:rPr>
          <w:rFonts w:asciiTheme="majorHAnsi" w:hAnsiTheme="majorHAnsi"/>
          <w:b/>
          <w:sz w:val="22"/>
          <w:szCs w:val="22"/>
          <w:u w:val="single"/>
        </w:rPr>
      </w:pPr>
      <w:r w:rsidRPr="00264A1A">
        <w:rPr>
          <w:rFonts w:asciiTheme="majorHAnsi" w:hAnsiTheme="majorHAnsi"/>
          <w:b/>
          <w:sz w:val="22"/>
          <w:szCs w:val="22"/>
          <w:u w:val="single"/>
        </w:rPr>
        <w:t>Domestic Workers</w:t>
      </w:r>
    </w:p>
    <w:p w14:paraId="10A769BE" w14:textId="3F6ECA5E" w:rsidR="001A51F3" w:rsidRPr="00264A1A" w:rsidRDefault="001A51F3" w:rsidP="0049486A">
      <w:pPr>
        <w:pStyle w:val="ListParagraph"/>
        <w:numPr>
          <w:ilvl w:val="0"/>
          <w:numId w:val="5"/>
        </w:numPr>
        <w:jc w:val="both"/>
        <w:rPr>
          <w:rFonts w:asciiTheme="majorHAnsi" w:hAnsiTheme="majorHAnsi"/>
          <w:sz w:val="22"/>
          <w:szCs w:val="22"/>
        </w:rPr>
      </w:pPr>
      <w:r w:rsidRPr="00264A1A">
        <w:rPr>
          <w:rFonts w:asciiTheme="majorHAnsi" w:hAnsiTheme="majorHAnsi"/>
          <w:sz w:val="22"/>
          <w:szCs w:val="22"/>
        </w:rPr>
        <w:lastRenderedPageBreak/>
        <w:t xml:space="preserve">Migrant Domestic Workers are a particularly vulnerable group, due to the isolated nature of their work and their dependence </w:t>
      </w:r>
      <w:r w:rsidR="005B6ABF" w:rsidRPr="00264A1A">
        <w:rPr>
          <w:rFonts w:asciiTheme="majorHAnsi" w:hAnsiTheme="majorHAnsi"/>
          <w:sz w:val="22"/>
          <w:szCs w:val="22"/>
        </w:rPr>
        <w:t xml:space="preserve">on their employer. This vulnerability is exacerbated by the restrictions of the UK’s Overseas Domestic Worker visa, which, since 2012, has prohibited migrant domestic workers from </w:t>
      </w:r>
      <w:r w:rsidR="005B6ABF" w:rsidRPr="00264A1A">
        <w:rPr>
          <w:rFonts w:asciiTheme="majorHAnsi" w:hAnsiTheme="majorHAnsi"/>
          <w:b/>
          <w:sz w:val="22"/>
          <w:szCs w:val="22"/>
        </w:rPr>
        <w:t>changing their employer,</w:t>
      </w:r>
      <w:r w:rsidR="005B6ABF" w:rsidRPr="00264A1A">
        <w:rPr>
          <w:rFonts w:asciiTheme="majorHAnsi" w:hAnsiTheme="majorHAnsi"/>
          <w:sz w:val="22"/>
          <w:szCs w:val="22"/>
        </w:rPr>
        <w:t xml:space="preserve"> meaning that </w:t>
      </w:r>
      <w:r w:rsidR="005B6ABF" w:rsidRPr="00264A1A">
        <w:rPr>
          <w:rFonts w:asciiTheme="majorHAnsi" w:hAnsiTheme="majorHAnsi"/>
          <w:b/>
          <w:sz w:val="22"/>
          <w:szCs w:val="22"/>
        </w:rPr>
        <w:t>escaping puts them in breach of immigration rules</w:t>
      </w:r>
      <w:r w:rsidR="005B6ABF" w:rsidRPr="00264A1A">
        <w:rPr>
          <w:rFonts w:asciiTheme="majorHAnsi" w:hAnsiTheme="majorHAnsi"/>
          <w:sz w:val="22"/>
          <w:szCs w:val="22"/>
        </w:rPr>
        <w:t xml:space="preserve"> (</w:t>
      </w:r>
      <w:proofErr w:type="spellStart"/>
      <w:r w:rsidR="005B6ABF" w:rsidRPr="00264A1A">
        <w:rPr>
          <w:rFonts w:asciiTheme="majorHAnsi" w:hAnsiTheme="majorHAnsi"/>
          <w:sz w:val="22"/>
          <w:szCs w:val="22"/>
        </w:rPr>
        <w:t>Kalayaan</w:t>
      </w:r>
      <w:proofErr w:type="spellEnd"/>
      <w:r w:rsidR="005B6ABF" w:rsidRPr="00264A1A">
        <w:rPr>
          <w:rFonts w:asciiTheme="majorHAnsi" w:hAnsiTheme="majorHAnsi"/>
          <w:sz w:val="22"/>
          <w:szCs w:val="22"/>
        </w:rPr>
        <w:t xml:space="preserve"> 2013). </w:t>
      </w:r>
    </w:p>
    <w:p w14:paraId="2B18CFE6" w14:textId="418B765D" w:rsidR="003446A4" w:rsidRPr="00264A1A" w:rsidRDefault="009A5771" w:rsidP="0049486A">
      <w:pPr>
        <w:pStyle w:val="ListParagraph"/>
        <w:numPr>
          <w:ilvl w:val="0"/>
          <w:numId w:val="5"/>
        </w:numPr>
        <w:jc w:val="both"/>
        <w:rPr>
          <w:rFonts w:asciiTheme="majorHAnsi" w:hAnsiTheme="majorHAnsi"/>
          <w:sz w:val="22"/>
          <w:szCs w:val="22"/>
        </w:rPr>
      </w:pPr>
      <w:r w:rsidRPr="00264A1A">
        <w:rPr>
          <w:rFonts w:asciiTheme="majorHAnsi" w:hAnsiTheme="majorHAnsi"/>
          <w:sz w:val="22"/>
          <w:szCs w:val="22"/>
        </w:rPr>
        <w:t xml:space="preserve">UKBA guidance dictates that any British diplomatic post issuing Overseas Domestic Worker (ODW) visas should interview the domestic worker </w:t>
      </w:r>
      <w:r w:rsidR="006350C0" w:rsidRPr="00264A1A">
        <w:rPr>
          <w:rFonts w:asciiTheme="majorHAnsi" w:hAnsiTheme="majorHAnsi"/>
          <w:sz w:val="22"/>
          <w:szCs w:val="22"/>
        </w:rPr>
        <w:t>individually</w:t>
      </w:r>
      <w:r w:rsidRPr="00264A1A">
        <w:rPr>
          <w:rFonts w:asciiTheme="majorHAnsi" w:hAnsiTheme="majorHAnsi"/>
          <w:sz w:val="22"/>
          <w:szCs w:val="22"/>
        </w:rPr>
        <w:t xml:space="preserve">, to ensure that they understand the terms and </w:t>
      </w:r>
      <w:r w:rsidR="00A53B29" w:rsidRPr="00264A1A">
        <w:rPr>
          <w:rFonts w:asciiTheme="majorHAnsi" w:hAnsiTheme="majorHAnsi"/>
          <w:sz w:val="22"/>
          <w:szCs w:val="22"/>
        </w:rPr>
        <w:t>conditions</w:t>
      </w:r>
      <w:r w:rsidRPr="00264A1A">
        <w:rPr>
          <w:rFonts w:asciiTheme="majorHAnsi" w:hAnsiTheme="majorHAnsi"/>
          <w:sz w:val="22"/>
          <w:szCs w:val="22"/>
        </w:rPr>
        <w:t xml:space="preserve"> of their employment and that they are willing to travel to the UK, as well as enabling them to disclose incidences of trafficking. However, according to </w:t>
      </w:r>
      <w:r w:rsidR="000560C0" w:rsidRPr="00264A1A">
        <w:rPr>
          <w:rFonts w:asciiTheme="majorHAnsi" w:hAnsiTheme="majorHAnsi"/>
          <w:sz w:val="22"/>
          <w:szCs w:val="22"/>
        </w:rPr>
        <w:t xml:space="preserve">migrant Domestic Workers’ charity </w:t>
      </w:r>
      <w:proofErr w:type="spellStart"/>
      <w:r w:rsidRPr="00264A1A">
        <w:rPr>
          <w:rFonts w:asciiTheme="majorHAnsi" w:hAnsiTheme="majorHAnsi"/>
          <w:sz w:val="22"/>
          <w:szCs w:val="22"/>
        </w:rPr>
        <w:t>Kalayaan</w:t>
      </w:r>
      <w:proofErr w:type="spellEnd"/>
      <w:r w:rsidRPr="00264A1A">
        <w:rPr>
          <w:rFonts w:asciiTheme="majorHAnsi" w:hAnsiTheme="majorHAnsi"/>
          <w:sz w:val="22"/>
          <w:szCs w:val="22"/>
        </w:rPr>
        <w:t xml:space="preserve">, </w:t>
      </w:r>
      <w:r w:rsidR="007C4AAB" w:rsidRPr="00264A1A">
        <w:rPr>
          <w:rFonts w:asciiTheme="majorHAnsi" w:hAnsiTheme="majorHAnsi"/>
          <w:sz w:val="22"/>
          <w:szCs w:val="22"/>
        </w:rPr>
        <w:t xml:space="preserve">this is not happening correctly. </w:t>
      </w:r>
      <w:r w:rsidR="007C4AAB" w:rsidRPr="00264A1A">
        <w:rPr>
          <w:rFonts w:asciiTheme="majorHAnsi" w:hAnsiTheme="majorHAnsi"/>
          <w:b/>
          <w:sz w:val="22"/>
          <w:szCs w:val="22"/>
        </w:rPr>
        <w:t>Employers are often present at the point of interview</w:t>
      </w:r>
      <w:r w:rsidR="00DD0A20" w:rsidRPr="00264A1A">
        <w:rPr>
          <w:rFonts w:asciiTheme="majorHAnsi" w:hAnsiTheme="majorHAnsi"/>
          <w:sz w:val="22"/>
          <w:szCs w:val="22"/>
        </w:rPr>
        <w:t xml:space="preserve"> and sometimes are </w:t>
      </w:r>
      <w:r w:rsidR="00DD0A20" w:rsidRPr="00264A1A">
        <w:rPr>
          <w:rFonts w:asciiTheme="majorHAnsi" w:hAnsiTheme="majorHAnsi"/>
          <w:b/>
          <w:sz w:val="22"/>
          <w:szCs w:val="22"/>
        </w:rPr>
        <w:t>asked to act as interpreters,</w:t>
      </w:r>
      <w:r w:rsidR="00DD0A20" w:rsidRPr="00264A1A">
        <w:rPr>
          <w:rFonts w:asciiTheme="majorHAnsi" w:hAnsiTheme="majorHAnsi"/>
          <w:sz w:val="22"/>
          <w:szCs w:val="22"/>
        </w:rPr>
        <w:t xml:space="preserve"> meaning domestic workers</w:t>
      </w:r>
      <w:r w:rsidR="00F144BA" w:rsidRPr="00264A1A">
        <w:rPr>
          <w:rFonts w:asciiTheme="majorHAnsi" w:hAnsiTheme="majorHAnsi"/>
          <w:sz w:val="22"/>
          <w:szCs w:val="22"/>
        </w:rPr>
        <w:t xml:space="preserve"> </w:t>
      </w:r>
      <w:r w:rsidR="001A4EB6" w:rsidRPr="00264A1A">
        <w:rPr>
          <w:rFonts w:asciiTheme="majorHAnsi" w:hAnsiTheme="majorHAnsi"/>
          <w:sz w:val="22"/>
          <w:szCs w:val="22"/>
        </w:rPr>
        <w:t>do not have the chance to</w:t>
      </w:r>
      <w:r w:rsidR="00F144BA" w:rsidRPr="00264A1A">
        <w:rPr>
          <w:rFonts w:asciiTheme="majorHAnsi" w:hAnsiTheme="majorHAnsi"/>
          <w:sz w:val="22"/>
          <w:szCs w:val="22"/>
        </w:rPr>
        <w:t xml:space="preserve"> disclose abuse. </w:t>
      </w:r>
    </w:p>
    <w:p w14:paraId="22284659" w14:textId="77777777" w:rsidR="007D5494" w:rsidRPr="00264A1A" w:rsidRDefault="007D5494" w:rsidP="007D5494">
      <w:pPr>
        <w:pStyle w:val="ListParagraph"/>
        <w:numPr>
          <w:ilvl w:val="0"/>
          <w:numId w:val="5"/>
        </w:numPr>
        <w:jc w:val="both"/>
        <w:rPr>
          <w:rFonts w:asciiTheme="majorHAnsi" w:hAnsiTheme="majorHAnsi"/>
          <w:sz w:val="22"/>
          <w:szCs w:val="22"/>
        </w:rPr>
      </w:pPr>
      <w:r w:rsidRPr="00264A1A">
        <w:rPr>
          <w:rFonts w:asciiTheme="majorHAnsi" w:hAnsiTheme="majorHAnsi"/>
          <w:sz w:val="22"/>
          <w:szCs w:val="22"/>
          <w:lang w:val="en-US"/>
        </w:rPr>
        <w:t>One way to avoid the abuse of migrant domestic workers is to provide training to consular officials overseas, so they understand the risks and can actively inform domestic workers of their rights at the point of issuing the visa.</w:t>
      </w:r>
    </w:p>
    <w:p w14:paraId="5B9C6A04" w14:textId="3C9F1074" w:rsidR="00991C51" w:rsidRPr="00264A1A" w:rsidRDefault="00991C51" w:rsidP="00991C51">
      <w:pPr>
        <w:pStyle w:val="ListParagraph"/>
        <w:numPr>
          <w:ilvl w:val="0"/>
          <w:numId w:val="5"/>
        </w:numPr>
        <w:jc w:val="both"/>
        <w:rPr>
          <w:rFonts w:asciiTheme="majorHAnsi" w:hAnsiTheme="majorHAnsi"/>
          <w:sz w:val="22"/>
          <w:szCs w:val="22"/>
        </w:rPr>
      </w:pPr>
      <w:r w:rsidRPr="00264A1A">
        <w:rPr>
          <w:rFonts w:asciiTheme="majorHAnsi" w:hAnsiTheme="majorHAnsi"/>
          <w:b/>
          <w:sz w:val="22"/>
          <w:szCs w:val="22"/>
          <w:u w:val="single"/>
        </w:rPr>
        <w:t>Possible Supplementary Question:</w:t>
      </w:r>
      <w:r w:rsidR="00264A1A">
        <w:rPr>
          <w:rFonts w:asciiTheme="majorHAnsi" w:hAnsiTheme="majorHAnsi"/>
          <w:b/>
          <w:sz w:val="22"/>
          <w:szCs w:val="22"/>
          <w:u w:val="single"/>
        </w:rPr>
        <w:t xml:space="preserve"> </w:t>
      </w:r>
      <w:r w:rsidRPr="00264A1A">
        <w:rPr>
          <w:rFonts w:asciiTheme="majorHAnsi" w:hAnsiTheme="majorHAnsi"/>
          <w:b/>
          <w:sz w:val="22"/>
          <w:szCs w:val="22"/>
        </w:rPr>
        <w:t xml:space="preserve">To ask HMG what provisions are made to enable applicants for Overseas Domestic Worker visas to disclose indicators of trafficking or abuse when applying to the issuing Embassy, or at Passport Control on entry to the UK; and what actions would be taken were the Overseas Domestic Worker to disclose such indicators of trafficking or abuse. </w:t>
      </w:r>
    </w:p>
    <w:sectPr w:rsidR="00991C51" w:rsidRPr="00264A1A" w:rsidSect="00666A64">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43D04" w14:textId="77777777" w:rsidR="00173ADB" w:rsidRDefault="00173ADB" w:rsidP="0049486A">
      <w:r>
        <w:separator/>
      </w:r>
    </w:p>
  </w:endnote>
  <w:endnote w:type="continuationSeparator" w:id="0">
    <w:p w14:paraId="4A29597F" w14:textId="77777777" w:rsidR="00173ADB" w:rsidRDefault="00173ADB" w:rsidP="00494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0A8396" w14:textId="77777777" w:rsidR="00173ADB" w:rsidRDefault="00173ADB" w:rsidP="0049486A">
      <w:r>
        <w:separator/>
      </w:r>
    </w:p>
  </w:footnote>
  <w:footnote w:type="continuationSeparator" w:id="0">
    <w:p w14:paraId="49C12BAF" w14:textId="77777777" w:rsidR="00173ADB" w:rsidRDefault="00173ADB" w:rsidP="004948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1E2A"/>
    <w:multiLevelType w:val="hybridMultilevel"/>
    <w:tmpl w:val="DCB0F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C3B3E"/>
    <w:multiLevelType w:val="hybridMultilevel"/>
    <w:tmpl w:val="11A66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F537D9"/>
    <w:multiLevelType w:val="hybridMultilevel"/>
    <w:tmpl w:val="91B8A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0D65F5"/>
    <w:multiLevelType w:val="hybridMultilevel"/>
    <w:tmpl w:val="83025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2318F1"/>
    <w:multiLevelType w:val="hybridMultilevel"/>
    <w:tmpl w:val="FE745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A07D64"/>
    <w:multiLevelType w:val="hybridMultilevel"/>
    <w:tmpl w:val="77569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226C80"/>
    <w:multiLevelType w:val="hybridMultilevel"/>
    <w:tmpl w:val="914E0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72283A"/>
    <w:multiLevelType w:val="hybridMultilevel"/>
    <w:tmpl w:val="98DE0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5"/>
  </w:num>
  <w:num w:numId="5">
    <w:abstractNumId w:val="4"/>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0D6"/>
    <w:rsid w:val="00002821"/>
    <w:rsid w:val="00005681"/>
    <w:rsid w:val="000210AA"/>
    <w:rsid w:val="00023E79"/>
    <w:rsid w:val="0002496D"/>
    <w:rsid w:val="0004358F"/>
    <w:rsid w:val="00047038"/>
    <w:rsid w:val="00047743"/>
    <w:rsid w:val="00047AD4"/>
    <w:rsid w:val="00050029"/>
    <w:rsid w:val="00054BEA"/>
    <w:rsid w:val="000560C0"/>
    <w:rsid w:val="00057701"/>
    <w:rsid w:val="00072F78"/>
    <w:rsid w:val="00075A11"/>
    <w:rsid w:val="00076784"/>
    <w:rsid w:val="0008385F"/>
    <w:rsid w:val="00096010"/>
    <w:rsid w:val="000973E6"/>
    <w:rsid w:val="000B6CE0"/>
    <w:rsid w:val="000B7007"/>
    <w:rsid w:val="000C179F"/>
    <w:rsid w:val="000C474C"/>
    <w:rsid w:val="000C4758"/>
    <w:rsid w:val="00102FE8"/>
    <w:rsid w:val="0011405F"/>
    <w:rsid w:val="001259C9"/>
    <w:rsid w:val="001323EE"/>
    <w:rsid w:val="0014729D"/>
    <w:rsid w:val="0015007B"/>
    <w:rsid w:val="00151093"/>
    <w:rsid w:val="00151AE0"/>
    <w:rsid w:val="00153821"/>
    <w:rsid w:val="00157D61"/>
    <w:rsid w:val="00166BCB"/>
    <w:rsid w:val="00173ADB"/>
    <w:rsid w:val="00176CBE"/>
    <w:rsid w:val="0019594E"/>
    <w:rsid w:val="001A4C11"/>
    <w:rsid w:val="001A4EB6"/>
    <w:rsid w:val="001A51F3"/>
    <w:rsid w:val="001A6013"/>
    <w:rsid w:val="001B7941"/>
    <w:rsid w:val="001D51D6"/>
    <w:rsid w:val="001E152A"/>
    <w:rsid w:val="001E454C"/>
    <w:rsid w:val="001F6763"/>
    <w:rsid w:val="00202354"/>
    <w:rsid w:val="00202602"/>
    <w:rsid w:val="00206D9E"/>
    <w:rsid w:val="0021657D"/>
    <w:rsid w:val="00231746"/>
    <w:rsid w:val="0023379E"/>
    <w:rsid w:val="00234CF6"/>
    <w:rsid w:val="0025620C"/>
    <w:rsid w:val="00262AC0"/>
    <w:rsid w:val="00264A1A"/>
    <w:rsid w:val="002665A2"/>
    <w:rsid w:val="00267774"/>
    <w:rsid w:val="00276315"/>
    <w:rsid w:val="002933C5"/>
    <w:rsid w:val="00297B88"/>
    <w:rsid w:val="002A3811"/>
    <w:rsid w:val="002A416F"/>
    <w:rsid w:val="002B1788"/>
    <w:rsid w:val="002B34E5"/>
    <w:rsid w:val="002B7E0B"/>
    <w:rsid w:val="002E14DA"/>
    <w:rsid w:val="002E33E2"/>
    <w:rsid w:val="002E65D6"/>
    <w:rsid w:val="0030294E"/>
    <w:rsid w:val="00304CA5"/>
    <w:rsid w:val="00311221"/>
    <w:rsid w:val="0031437F"/>
    <w:rsid w:val="003228AA"/>
    <w:rsid w:val="00333563"/>
    <w:rsid w:val="00334EFE"/>
    <w:rsid w:val="003446A4"/>
    <w:rsid w:val="0034716B"/>
    <w:rsid w:val="003607B1"/>
    <w:rsid w:val="00363AC6"/>
    <w:rsid w:val="00372810"/>
    <w:rsid w:val="00373A92"/>
    <w:rsid w:val="00381BCE"/>
    <w:rsid w:val="003912C7"/>
    <w:rsid w:val="003C0022"/>
    <w:rsid w:val="003C2823"/>
    <w:rsid w:val="003C29E3"/>
    <w:rsid w:val="003D790E"/>
    <w:rsid w:val="003E1494"/>
    <w:rsid w:val="003E7DE4"/>
    <w:rsid w:val="003F2EC1"/>
    <w:rsid w:val="003F4B5C"/>
    <w:rsid w:val="0041026D"/>
    <w:rsid w:val="00412921"/>
    <w:rsid w:val="00413700"/>
    <w:rsid w:val="004155C3"/>
    <w:rsid w:val="004237E4"/>
    <w:rsid w:val="00435493"/>
    <w:rsid w:val="00447E00"/>
    <w:rsid w:val="0045622E"/>
    <w:rsid w:val="00477443"/>
    <w:rsid w:val="00482F1E"/>
    <w:rsid w:val="00491B0E"/>
    <w:rsid w:val="004945AA"/>
    <w:rsid w:val="0049486A"/>
    <w:rsid w:val="00495B3F"/>
    <w:rsid w:val="004A3DBB"/>
    <w:rsid w:val="004A4542"/>
    <w:rsid w:val="004B0F43"/>
    <w:rsid w:val="004B2887"/>
    <w:rsid w:val="004B4D9D"/>
    <w:rsid w:val="004C4EEF"/>
    <w:rsid w:val="004D1C21"/>
    <w:rsid w:val="004E5E73"/>
    <w:rsid w:val="004E7B31"/>
    <w:rsid w:val="004F3D9D"/>
    <w:rsid w:val="004F7979"/>
    <w:rsid w:val="00501DAF"/>
    <w:rsid w:val="005047D4"/>
    <w:rsid w:val="005267F6"/>
    <w:rsid w:val="00532E74"/>
    <w:rsid w:val="00535BC5"/>
    <w:rsid w:val="0054065B"/>
    <w:rsid w:val="005524A6"/>
    <w:rsid w:val="00565384"/>
    <w:rsid w:val="00573391"/>
    <w:rsid w:val="00573E8E"/>
    <w:rsid w:val="005809D2"/>
    <w:rsid w:val="00581E32"/>
    <w:rsid w:val="00587851"/>
    <w:rsid w:val="00596970"/>
    <w:rsid w:val="00597ABC"/>
    <w:rsid w:val="00597D3A"/>
    <w:rsid w:val="005A4179"/>
    <w:rsid w:val="005A6579"/>
    <w:rsid w:val="005B4EA3"/>
    <w:rsid w:val="005B6ABF"/>
    <w:rsid w:val="005C2EC7"/>
    <w:rsid w:val="005D083F"/>
    <w:rsid w:val="005F76A9"/>
    <w:rsid w:val="006350C0"/>
    <w:rsid w:val="00637FB9"/>
    <w:rsid w:val="00642FD9"/>
    <w:rsid w:val="006602DE"/>
    <w:rsid w:val="00666A64"/>
    <w:rsid w:val="0066748D"/>
    <w:rsid w:val="00671AC2"/>
    <w:rsid w:val="006737D8"/>
    <w:rsid w:val="00680103"/>
    <w:rsid w:val="00692205"/>
    <w:rsid w:val="00694693"/>
    <w:rsid w:val="006965DB"/>
    <w:rsid w:val="006B5D6F"/>
    <w:rsid w:val="006B604E"/>
    <w:rsid w:val="006C16FF"/>
    <w:rsid w:val="006C672E"/>
    <w:rsid w:val="006F0C44"/>
    <w:rsid w:val="006F17FA"/>
    <w:rsid w:val="006F359D"/>
    <w:rsid w:val="006F65F3"/>
    <w:rsid w:val="00716B34"/>
    <w:rsid w:val="00721780"/>
    <w:rsid w:val="00721B8B"/>
    <w:rsid w:val="00722D35"/>
    <w:rsid w:val="007251D8"/>
    <w:rsid w:val="00730F4C"/>
    <w:rsid w:val="00734ED2"/>
    <w:rsid w:val="00753348"/>
    <w:rsid w:val="00784FC9"/>
    <w:rsid w:val="00794288"/>
    <w:rsid w:val="007976A3"/>
    <w:rsid w:val="007B55D9"/>
    <w:rsid w:val="007C37D0"/>
    <w:rsid w:val="007C4AAB"/>
    <w:rsid w:val="007C7253"/>
    <w:rsid w:val="007C78D9"/>
    <w:rsid w:val="007D5494"/>
    <w:rsid w:val="007D63DC"/>
    <w:rsid w:val="007E2F71"/>
    <w:rsid w:val="007E5779"/>
    <w:rsid w:val="007E6AC8"/>
    <w:rsid w:val="007F4CAC"/>
    <w:rsid w:val="00812081"/>
    <w:rsid w:val="00827A5E"/>
    <w:rsid w:val="00834E7F"/>
    <w:rsid w:val="00853563"/>
    <w:rsid w:val="0087284C"/>
    <w:rsid w:val="008738AA"/>
    <w:rsid w:val="00886BA4"/>
    <w:rsid w:val="00895208"/>
    <w:rsid w:val="008967DC"/>
    <w:rsid w:val="008D3F93"/>
    <w:rsid w:val="008D5C73"/>
    <w:rsid w:val="008D5D57"/>
    <w:rsid w:val="008E3243"/>
    <w:rsid w:val="008F1B0E"/>
    <w:rsid w:val="008F5F89"/>
    <w:rsid w:val="009069B0"/>
    <w:rsid w:val="0091775B"/>
    <w:rsid w:val="00920676"/>
    <w:rsid w:val="00924499"/>
    <w:rsid w:val="0093078F"/>
    <w:rsid w:val="00932ABF"/>
    <w:rsid w:val="00933978"/>
    <w:rsid w:val="00937429"/>
    <w:rsid w:val="00940235"/>
    <w:rsid w:val="009503F3"/>
    <w:rsid w:val="00950D50"/>
    <w:rsid w:val="0096552E"/>
    <w:rsid w:val="00965C3A"/>
    <w:rsid w:val="009736B3"/>
    <w:rsid w:val="00977BCE"/>
    <w:rsid w:val="00991C51"/>
    <w:rsid w:val="009A07B5"/>
    <w:rsid w:val="009A42EF"/>
    <w:rsid w:val="009A5771"/>
    <w:rsid w:val="009B432A"/>
    <w:rsid w:val="009D24FA"/>
    <w:rsid w:val="009D6307"/>
    <w:rsid w:val="00A05C4B"/>
    <w:rsid w:val="00A16E65"/>
    <w:rsid w:val="00A44FFA"/>
    <w:rsid w:val="00A50AFD"/>
    <w:rsid w:val="00A53B29"/>
    <w:rsid w:val="00A77351"/>
    <w:rsid w:val="00AF00D6"/>
    <w:rsid w:val="00AF4035"/>
    <w:rsid w:val="00AF5C46"/>
    <w:rsid w:val="00AF6711"/>
    <w:rsid w:val="00B01BDF"/>
    <w:rsid w:val="00B05CC7"/>
    <w:rsid w:val="00B0791C"/>
    <w:rsid w:val="00B135DA"/>
    <w:rsid w:val="00B17FC0"/>
    <w:rsid w:val="00B21FB8"/>
    <w:rsid w:val="00B27AD2"/>
    <w:rsid w:val="00B4525C"/>
    <w:rsid w:val="00B4656B"/>
    <w:rsid w:val="00B51C9D"/>
    <w:rsid w:val="00B52650"/>
    <w:rsid w:val="00B56FD5"/>
    <w:rsid w:val="00B814A4"/>
    <w:rsid w:val="00B81664"/>
    <w:rsid w:val="00B84DBA"/>
    <w:rsid w:val="00BB395F"/>
    <w:rsid w:val="00BC1DEA"/>
    <w:rsid w:val="00BC4C97"/>
    <w:rsid w:val="00BC5993"/>
    <w:rsid w:val="00BD64BC"/>
    <w:rsid w:val="00BE1348"/>
    <w:rsid w:val="00BF0496"/>
    <w:rsid w:val="00C0456D"/>
    <w:rsid w:val="00C10486"/>
    <w:rsid w:val="00C22021"/>
    <w:rsid w:val="00C43D5A"/>
    <w:rsid w:val="00C4772A"/>
    <w:rsid w:val="00C61F24"/>
    <w:rsid w:val="00C67477"/>
    <w:rsid w:val="00C67B9F"/>
    <w:rsid w:val="00C74A0F"/>
    <w:rsid w:val="00C818A2"/>
    <w:rsid w:val="00C82ED4"/>
    <w:rsid w:val="00C92224"/>
    <w:rsid w:val="00CA2D6E"/>
    <w:rsid w:val="00CA56CD"/>
    <w:rsid w:val="00CC525F"/>
    <w:rsid w:val="00CC746A"/>
    <w:rsid w:val="00CD17BD"/>
    <w:rsid w:val="00CE1FF6"/>
    <w:rsid w:val="00CE51EC"/>
    <w:rsid w:val="00D0623E"/>
    <w:rsid w:val="00D06F23"/>
    <w:rsid w:val="00D11DEC"/>
    <w:rsid w:val="00D14C72"/>
    <w:rsid w:val="00D32337"/>
    <w:rsid w:val="00D348AA"/>
    <w:rsid w:val="00D36127"/>
    <w:rsid w:val="00D459B0"/>
    <w:rsid w:val="00D50BFD"/>
    <w:rsid w:val="00D65831"/>
    <w:rsid w:val="00D72A25"/>
    <w:rsid w:val="00D844C8"/>
    <w:rsid w:val="00D85FB4"/>
    <w:rsid w:val="00D95862"/>
    <w:rsid w:val="00D97DEF"/>
    <w:rsid w:val="00DA6215"/>
    <w:rsid w:val="00DA64F4"/>
    <w:rsid w:val="00DB634A"/>
    <w:rsid w:val="00DC241E"/>
    <w:rsid w:val="00DD0A20"/>
    <w:rsid w:val="00DD0DC9"/>
    <w:rsid w:val="00DD2080"/>
    <w:rsid w:val="00DD22A7"/>
    <w:rsid w:val="00DE1E53"/>
    <w:rsid w:val="00DE4BCC"/>
    <w:rsid w:val="00DF4D2F"/>
    <w:rsid w:val="00E210AB"/>
    <w:rsid w:val="00E245CB"/>
    <w:rsid w:val="00E24D71"/>
    <w:rsid w:val="00E35F70"/>
    <w:rsid w:val="00E4283E"/>
    <w:rsid w:val="00E701EE"/>
    <w:rsid w:val="00E723E7"/>
    <w:rsid w:val="00E85AD3"/>
    <w:rsid w:val="00E85DE6"/>
    <w:rsid w:val="00E97609"/>
    <w:rsid w:val="00EA6318"/>
    <w:rsid w:val="00EA7FC5"/>
    <w:rsid w:val="00EB2E8A"/>
    <w:rsid w:val="00ED486B"/>
    <w:rsid w:val="00EE38FE"/>
    <w:rsid w:val="00F01F49"/>
    <w:rsid w:val="00F10818"/>
    <w:rsid w:val="00F144BA"/>
    <w:rsid w:val="00F2723C"/>
    <w:rsid w:val="00F4076F"/>
    <w:rsid w:val="00F41E36"/>
    <w:rsid w:val="00F41F92"/>
    <w:rsid w:val="00F41FE2"/>
    <w:rsid w:val="00F521C7"/>
    <w:rsid w:val="00F56AAF"/>
    <w:rsid w:val="00F75805"/>
    <w:rsid w:val="00F95A22"/>
    <w:rsid w:val="00F97BB1"/>
    <w:rsid w:val="00FA6B8D"/>
    <w:rsid w:val="00FB1014"/>
    <w:rsid w:val="00FD191A"/>
    <w:rsid w:val="00FD511F"/>
    <w:rsid w:val="00FE775F"/>
    <w:rsid w:val="00FF361A"/>
    <w:rsid w:val="00FF6C88"/>
    <w:rsid w:val="00FF73A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9E8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A64"/>
    <w:pPr>
      <w:ind w:left="720"/>
      <w:contextualSpacing/>
    </w:pPr>
  </w:style>
  <w:style w:type="paragraph" w:styleId="BalloonText">
    <w:name w:val="Balloon Text"/>
    <w:basedOn w:val="Normal"/>
    <w:link w:val="BalloonTextChar"/>
    <w:uiPriority w:val="99"/>
    <w:semiHidden/>
    <w:unhideWhenUsed/>
    <w:rsid w:val="00075A11"/>
    <w:rPr>
      <w:rFonts w:ascii="Lucida Grande" w:hAnsi="Lucida Grande"/>
      <w:sz w:val="18"/>
      <w:szCs w:val="18"/>
    </w:rPr>
  </w:style>
  <w:style w:type="character" w:customStyle="1" w:styleId="BalloonTextChar">
    <w:name w:val="Balloon Text Char"/>
    <w:basedOn w:val="DefaultParagraphFont"/>
    <w:link w:val="BalloonText"/>
    <w:uiPriority w:val="99"/>
    <w:semiHidden/>
    <w:rsid w:val="00075A11"/>
    <w:rPr>
      <w:rFonts w:ascii="Lucida Grande" w:hAnsi="Lucida Grande"/>
      <w:sz w:val="18"/>
      <w:szCs w:val="18"/>
    </w:rPr>
  </w:style>
  <w:style w:type="character" w:styleId="Hyperlink">
    <w:name w:val="Hyperlink"/>
    <w:basedOn w:val="DefaultParagraphFont"/>
    <w:uiPriority w:val="99"/>
    <w:unhideWhenUsed/>
    <w:rsid w:val="006B5D6F"/>
    <w:rPr>
      <w:color w:val="0000FF" w:themeColor="hyperlink"/>
      <w:u w:val="single"/>
    </w:rPr>
  </w:style>
  <w:style w:type="paragraph" w:styleId="Header">
    <w:name w:val="header"/>
    <w:basedOn w:val="Normal"/>
    <w:link w:val="HeaderChar"/>
    <w:uiPriority w:val="99"/>
    <w:unhideWhenUsed/>
    <w:rsid w:val="0049486A"/>
    <w:pPr>
      <w:tabs>
        <w:tab w:val="center" w:pos="4320"/>
        <w:tab w:val="right" w:pos="8640"/>
      </w:tabs>
    </w:pPr>
  </w:style>
  <w:style w:type="character" w:customStyle="1" w:styleId="HeaderChar">
    <w:name w:val="Header Char"/>
    <w:basedOn w:val="DefaultParagraphFont"/>
    <w:link w:val="Header"/>
    <w:uiPriority w:val="99"/>
    <w:rsid w:val="0049486A"/>
  </w:style>
  <w:style w:type="paragraph" w:styleId="Footer">
    <w:name w:val="footer"/>
    <w:basedOn w:val="Normal"/>
    <w:link w:val="FooterChar"/>
    <w:uiPriority w:val="99"/>
    <w:unhideWhenUsed/>
    <w:rsid w:val="0049486A"/>
    <w:pPr>
      <w:tabs>
        <w:tab w:val="center" w:pos="4320"/>
        <w:tab w:val="right" w:pos="8640"/>
      </w:tabs>
    </w:pPr>
  </w:style>
  <w:style w:type="character" w:customStyle="1" w:styleId="FooterChar">
    <w:name w:val="Footer Char"/>
    <w:basedOn w:val="DefaultParagraphFont"/>
    <w:link w:val="Footer"/>
    <w:uiPriority w:val="99"/>
    <w:rsid w:val="004948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A64"/>
    <w:pPr>
      <w:ind w:left="720"/>
      <w:contextualSpacing/>
    </w:pPr>
  </w:style>
  <w:style w:type="paragraph" w:styleId="BalloonText">
    <w:name w:val="Balloon Text"/>
    <w:basedOn w:val="Normal"/>
    <w:link w:val="BalloonTextChar"/>
    <w:uiPriority w:val="99"/>
    <w:semiHidden/>
    <w:unhideWhenUsed/>
    <w:rsid w:val="00075A11"/>
    <w:rPr>
      <w:rFonts w:ascii="Lucida Grande" w:hAnsi="Lucida Grande"/>
      <w:sz w:val="18"/>
      <w:szCs w:val="18"/>
    </w:rPr>
  </w:style>
  <w:style w:type="character" w:customStyle="1" w:styleId="BalloonTextChar">
    <w:name w:val="Balloon Text Char"/>
    <w:basedOn w:val="DefaultParagraphFont"/>
    <w:link w:val="BalloonText"/>
    <w:uiPriority w:val="99"/>
    <w:semiHidden/>
    <w:rsid w:val="00075A11"/>
    <w:rPr>
      <w:rFonts w:ascii="Lucida Grande" w:hAnsi="Lucida Grande"/>
      <w:sz w:val="18"/>
      <w:szCs w:val="18"/>
    </w:rPr>
  </w:style>
  <w:style w:type="character" w:styleId="Hyperlink">
    <w:name w:val="Hyperlink"/>
    <w:basedOn w:val="DefaultParagraphFont"/>
    <w:uiPriority w:val="99"/>
    <w:unhideWhenUsed/>
    <w:rsid w:val="006B5D6F"/>
    <w:rPr>
      <w:color w:val="0000FF" w:themeColor="hyperlink"/>
      <w:u w:val="single"/>
    </w:rPr>
  </w:style>
  <w:style w:type="paragraph" w:styleId="Header">
    <w:name w:val="header"/>
    <w:basedOn w:val="Normal"/>
    <w:link w:val="HeaderChar"/>
    <w:uiPriority w:val="99"/>
    <w:unhideWhenUsed/>
    <w:rsid w:val="0049486A"/>
    <w:pPr>
      <w:tabs>
        <w:tab w:val="center" w:pos="4320"/>
        <w:tab w:val="right" w:pos="8640"/>
      </w:tabs>
    </w:pPr>
  </w:style>
  <w:style w:type="character" w:customStyle="1" w:styleId="HeaderChar">
    <w:name w:val="Header Char"/>
    <w:basedOn w:val="DefaultParagraphFont"/>
    <w:link w:val="Header"/>
    <w:uiPriority w:val="99"/>
    <w:rsid w:val="0049486A"/>
  </w:style>
  <w:style w:type="paragraph" w:styleId="Footer">
    <w:name w:val="footer"/>
    <w:basedOn w:val="Normal"/>
    <w:link w:val="FooterChar"/>
    <w:uiPriority w:val="99"/>
    <w:unhideWhenUsed/>
    <w:rsid w:val="0049486A"/>
    <w:pPr>
      <w:tabs>
        <w:tab w:val="center" w:pos="4320"/>
        <w:tab w:val="right" w:pos="8640"/>
      </w:tabs>
    </w:pPr>
  </w:style>
  <w:style w:type="character" w:customStyle="1" w:styleId="FooterChar">
    <w:name w:val="Footer Char"/>
    <w:basedOn w:val="DefaultParagraphFont"/>
    <w:link w:val="Footer"/>
    <w:uiPriority w:val="99"/>
    <w:rsid w:val="00494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Alice</Company>
  <LinksUpToDate>false</LinksUpToDate>
  <CharactersWithSpaces>6065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Robinson</dc:creator>
  <cp:lastModifiedBy>Lizzie</cp:lastModifiedBy>
  <cp:revision>3</cp:revision>
  <cp:lastPrinted>2014-01-21T13:15:00Z</cp:lastPrinted>
  <dcterms:created xsi:type="dcterms:W3CDTF">2014-01-23T11:54:00Z</dcterms:created>
  <dcterms:modified xsi:type="dcterms:W3CDTF">2014-01-23T11:55:00Z</dcterms:modified>
</cp:coreProperties>
</file>